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5B101" w14:textId="77777777" w:rsidR="00CA3783" w:rsidRDefault="00CA3783" w:rsidP="00CA3783">
      <w:pPr>
        <w:pStyle w:val="a3"/>
        <w:rPr>
          <w:sz w:val="22"/>
          <w:szCs w:val="22"/>
        </w:rPr>
      </w:pPr>
      <w:r w:rsidRPr="00CA3783">
        <w:rPr>
          <w:sz w:val="22"/>
          <w:szCs w:val="22"/>
        </w:rPr>
        <w:t>  海洋学院2024届本科生毕设相关工作将从2023年9月起正式开始，</w:t>
      </w:r>
      <w:proofErr w:type="gramStart"/>
      <w:r w:rsidRPr="00CA3783">
        <w:rPr>
          <w:sz w:val="22"/>
          <w:szCs w:val="22"/>
        </w:rPr>
        <w:t>现启动征题</w:t>
      </w:r>
      <w:proofErr w:type="gramEnd"/>
      <w:r w:rsidRPr="00CA3783">
        <w:rPr>
          <w:sz w:val="22"/>
          <w:szCs w:val="22"/>
        </w:rPr>
        <w:t>选题环节，由导师自主申报毕设课题，感兴趣的2024届学生请自主联系导师沟通项目事宜，建议匹配成功的师生尽早启动毕设研究工作。</w:t>
      </w:r>
    </w:p>
    <w:p w14:paraId="44ACE6E5" w14:textId="33B096CB" w:rsidR="00CA3783" w:rsidRPr="00CA3783" w:rsidRDefault="00CA3783" w:rsidP="00CA3783">
      <w:pPr>
        <w:pStyle w:val="a3"/>
        <w:ind w:firstLine="420"/>
        <w:rPr>
          <w:sz w:val="22"/>
          <w:szCs w:val="22"/>
        </w:rPr>
      </w:pPr>
      <w:r>
        <w:rPr>
          <w:sz w:val="22"/>
          <w:szCs w:val="22"/>
        </w:rPr>
        <w:t>以下为目前导师课题申报情况，将不定期进行更新，欢迎关注。</w:t>
      </w:r>
    </w:p>
    <w:tbl>
      <w:tblPr>
        <w:tblW w:w="14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53"/>
        <w:gridCol w:w="353"/>
        <w:gridCol w:w="1485"/>
        <w:gridCol w:w="992"/>
        <w:gridCol w:w="1590"/>
        <w:gridCol w:w="537"/>
        <w:gridCol w:w="6237"/>
        <w:gridCol w:w="2754"/>
      </w:tblGrid>
      <w:tr w:rsidR="00CA3783" w:rsidRPr="00CA3783" w14:paraId="6F1E362A" w14:textId="77777777" w:rsidTr="00CA3783">
        <w:trPr>
          <w:trHeight w:val="360"/>
          <w:jc w:val="center"/>
        </w:trPr>
        <w:tc>
          <w:tcPr>
            <w:tcW w:w="353" w:type="dxa"/>
            <w:vAlign w:val="center"/>
          </w:tcPr>
          <w:p w14:paraId="0A895467" w14:textId="2A16F626" w:rsidR="00CA3783" w:rsidRPr="00CA3783" w:rsidRDefault="00CA3783" w:rsidP="00CA3783">
            <w:pPr>
              <w:widowControl/>
              <w:jc w:val="center"/>
              <w:rPr>
                <w:rFonts w:ascii="Calibri" w:eastAsia="宋体" w:hAnsi="Calibri" w:cs="Calibri"/>
                <w:b/>
                <w:bCs/>
                <w:color w:val="000000"/>
                <w:kern w:val="0"/>
                <w:sz w:val="22"/>
              </w:rPr>
            </w:pPr>
            <w:r>
              <w:rPr>
                <w:rFonts w:ascii="Calibri" w:eastAsia="宋体" w:hAnsi="Calibri" w:cs="Calibri" w:hint="eastAsia"/>
                <w:b/>
                <w:bCs/>
                <w:color w:val="000000"/>
                <w:kern w:val="0"/>
                <w:sz w:val="22"/>
              </w:rPr>
              <w:t>编号</w:t>
            </w:r>
          </w:p>
        </w:tc>
        <w:tc>
          <w:tcPr>
            <w:tcW w:w="353" w:type="dxa"/>
            <w:vAlign w:val="center"/>
            <w:hideMark/>
          </w:tcPr>
          <w:p w14:paraId="1ABE02E0" w14:textId="558FD91F" w:rsidR="00CA3783" w:rsidRPr="00CA3783" w:rsidRDefault="00CA3783" w:rsidP="00CA3783">
            <w:pPr>
              <w:widowControl/>
              <w:jc w:val="center"/>
              <w:rPr>
                <w:rFonts w:ascii="Calibri" w:eastAsia="宋体" w:hAnsi="Calibri" w:cs="Calibri"/>
                <w:b/>
                <w:bCs/>
                <w:color w:val="000000"/>
                <w:kern w:val="0"/>
                <w:sz w:val="22"/>
              </w:rPr>
            </w:pPr>
            <w:r w:rsidRPr="00CA3783">
              <w:rPr>
                <w:rFonts w:ascii="Calibri" w:eastAsia="宋体" w:hAnsi="Calibri" w:cs="Calibri"/>
                <w:b/>
                <w:bCs/>
                <w:color w:val="000000"/>
                <w:kern w:val="0"/>
                <w:sz w:val="22"/>
              </w:rPr>
              <w:t>导师姓名</w:t>
            </w:r>
          </w:p>
        </w:tc>
        <w:tc>
          <w:tcPr>
            <w:tcW w:w="1485" w:type="dxa"/>
            <w:vAlign w:val="center"/>
            <w:hideMark/>
          </w:tcPr>
          <w:p w14:paraId="06811389" w14:textId="77777777" w:rsidR="00CA3783" w:rsidRPr="00CA3783" w:rsidRDefault="00CA3783" w:rsidP="00CA3783">
            <w:pPr>
              <w:widowControl/>
              <w:jc w:val="center"/>
              <w:rPr>
                <w:rFonts w:ascii="Calibri" w:eastAsia="宋体" w:hAnsi="Calibri" w:cs="Calibri"/>
                <w:b/>
                <w:bCs/>
                <w:color w:val="000000"/>
                <w:kern w:val="0"/>
                <w:sz w:val="22"/>
              </w:rPr>
            </w:pPr>
            <w:r w:rsidRPr="00CA3783">
              <w:rPr>
                <w:rFonts w:ascii="Calibri" w:eastAsia="宋体" w:hAnsi="Calibri" w:cs="Calibri"/>
                <w:b/>
                <w:bCs/>
                <w:color w:val="000000"/>
                <w:kern w:val="0"/>
                <w:sz w:val="22"/>
              </w:rPr>
              <w:t>联系邮箱</w:t>
            </w:r>
          </w:p>
        </w:tc>
        <w:tc>
          <w:tcPr>
            <w:tcW w:w="992" w:type="dxa"/>
            <w:vAlign w:val="center"/>
            <w:hideMark/>
          </w:tcPr>
          <w:p w14:paraId="20D71F2D" w14:textId="77777777" w:rsidR="00CA3783" w:rsidRPr="00CA3783" w:rsidRDefault="00CA3783" w:rsidP="00CA3783">
            <w:pPr>
              <w:widowControl/>
              <w:jc w:val="center"/>
              <w:rPr>
                <w:rFonts w:ascii="Calibri" w:eastAsia="宋体" w:hAnsi="Calibri" w:cs="Calibri"/>
                <w:b/>
                <w:bCs/>
                <w:color w:val="000000"/>
                <w:kern w:val="0"/>
                <w:sz w:val="22"/>
              </w:rPr>
            </w:pPr>
            <w:r w:rsidRPr="00CA3783">
              <w:rPr>
                <w:rFonts w:ascii="Calibri" w:eastAsia="宋体" w:hAnsi="Calibri" w:cs="Calibri"/>
                <w:b/>
                <w:bCs/>
                <w:color w:val="000000"/>
                <w:kern w:val="0"/>
                <w:sz w:val="22"/>
              </w:rPr>
              <w:t>学生匹配情况</w:t>
            </w:r>
          </w:p>
        </w:tc>
        <w:tc>
          <w:tcPr>
            <w:tcW w:w="1590" w:type="dxa"/>
            <w:vAlign w:val="center"/>
            <w:hideMark/>
          </w:tcPr>
          <w:p w14:paraId="77D3C1DC" w14:textId="77777777" w:rsidR="00CA3783" w:rsidRPr="00CA3783" w:rsidRDefault="00CA3783" w:rsidP="00CA3783">
            <w:pPr>
              <w:widowControl/>
              <w:jc w:val="center"/>
              <w:rPr>
                <w:rFonts w:ascii="Calibri" w:eastAsia="宋体" w:hAnsi="Calibri" w:cs="Calibri"/>
                <w:b/>
                <w:bCs/>
                <w:color w:val="000000"/>
                <w:kern w:val="0"/>
                <w:sz w:val="22"/>
              </w:rPr>
            </w:pPr>
            <w:r w:rsidRPr="00CA3783">
              <w:rPr>
                <w:rFonts w:ascii="Calibri" w:eastAsia="宋体" w:hAnsi="Calibri" w:cs="Calibri"/>
                <w:b/>
                <w:bCs/>
                <w:color w:val="000000"/>
                <w:kern w:val="0"/>
                <w:sz w:val="22"/>
              </w:rPr>
              <w:t>课题名称</w:t>
            </w:r>
          </w:p>
        </w:tc>
        <w:tc>
          <w:tcPr>
            <w:tcW w:w="537" w:type="dxa"/>
            <w:vAlign w:val="center"/>
            <w:hideMark/>
          </w:tcPr>
          <w:p w14:paraId="11C0FDD3" w14:textId="77777777" w:rsidR="00CA3783" w:rsidRPr="00CA3783" w:rsidRDefault="00CA3783" w:rsidP="00CA3783">
            <w:pPr>
              <w:widowControl/>
              <w:jc w:val="center"/>
              <w:rPr>
                <w:rFonts w:ascii="Calibri" w:eastAsia="宋体" w:hAnsi="Calibri" w:cs="Calibri"/>
                <w:b/>
                <w:bCs/>
                <w:color w:val="000000"/>
                <w:kern w:val="0"/>
                <w:sz w:val="22"/>
              </w:rPr>
            </w:pPr>
            <w:r w:rsidRPr="00CA3783">
              <w:rPr>
                <w:rFonts w:ascii="Calibri" w:eastAsia="宋体" w:hAnsi="Calibri" w:cs="Calibri"/>
                <w:b/>
                <w:bCs/>
                <w:color w:val="000000"/>
                <w:kern w:val="0"/>
                <w:sz w:val="22"/>
              </w:rPr>
              <w:t>题目来源</w:t>
            </w:r>
          </w:p>
        </w:tc>
        <w:tc>
          <w:tcPr>
            <w:tcW w:w="6237" w:type="dxa"/>
            <w:vAlign w:val="center"/>
            <w:hideMark/>
          </w:tcPr>
          <w:p w14:paraId="33D64685" w14:textId="77777777" w:rsidR="00CA3783" w:rsidRPr="00CA3783" w:rsidRDefault="00CA3783" w:rsidP="00CA3783">
            <w:pPr>
              <w:widowControl/>
              <w:jc w:val="center"/>
              <w:rPr>
                <w:rFonts w:ascii="Calibri" w:eastAsia="宋体" w:hAnsi="Calibri" w:cs="Calibri"/>
                <w:b/>
                <w:bCs/>
                <w:color w:val="000000"/>
                <w:kern w:val="0"/>
                <w:sz w:val="22"/>
              </w:rPr>
            </w:pPr>
            <w:r w:rsidRPr="00CA3783">
              <w:rPr>
                <w:rFonts w:ascii="Calibri" w:eastAsia="宋体" w:hAnsi="Calibri" w:cs="Calibri"/>
                <w:b/>
                <w:bCs/>
                <w:color w:val="000000"/>
                <w:kern w:val="0"/>
                <w:sz w:val="22"/>
              </w:rPr>
              <w:t>课题简介</w:t>
            </w:r>
          </w:p>
        </w:tc>
        <w:tc>
          <w:tcPr>
            <w:tcW w:w="2754" w:type="dxa"/>
            <w:vAlign w:val="center"/>
            <w:hideMark/>
          </w:tcPr>
          <w:p w14:paraId="3E5C1F01" w14:textId="77777777" w:rsidR="00CA3783" w:rsidRPr="00CA3783" w:rsidRDefault="00CA3783" w:rsidP="00CA3783">
            <w:pPr>
              <w:widowControl/>
              <w:jc w:val="center"/>
              <w:rPr>
                <w:rFonts w:ascii="Calibri" w:eastAsia="宋体" w:hAnsi="Calibri" w:cs="Calibri"/>
                <w:b/>
                <w:bCs/>
                <w:color w:val="000000"/>
                <w:kern w:val="0"/>
                <w:sz w:val="22"/>
              </w:rPr>
            </w:pPr>
            <w:r w:rsidRPr="00CA3783">
              <w:rPr>
                <w:rFonts w:ascii="Calibri" w:eastAsia="宋体" w:hAnsi="Calibri" w:cs="Calibri"/>
                <w:b/>
                <w:bCs/>
                <w:color w:val="000000"/>
                <w:kern w:val="0"/>
                <w:sz w:val="22"/>
              </w:rPr>
              <w:t>课题要求</w:t>
            </w:r>
          </w:p>
        </w:tc>
      </w:tr>
      <w:tr w:rsidR="00CA3783" w:rsidRPr="00CA3783" w14:paraId="3B1CFA36" w14:textId="77777777" w:rsidTr="00CA3783">
        <w:trPr>
          <w:trHeight w:val="360"/>
          <w:jc w:val="center"/>
        </w:trPr>
        <w:tc>
          <w:tcPr>
            <w:tcW w:w="353" w:type="dxa"/>
            <w:vAlign w:val="center"/>
          </w:tcPr>
          <w:p w14:paraId="793E6ED9" w14:textId="5F1AD918" w:rsidR="00CA3783" w:rsidRPr="00CA3783" w:rsidRDefault="00CA3783" w:rsidP="00CA3783">
            <w:pPr>
              <w:widowControl/>
              <w:jc w:val="center"/>
              <w:rPr>
                <w:rFonts w:ascii="Calibri" w:eastAsia="宋体" w:hAnsi="Calibri" w:cs="Calibri"/>
                <w:color w:val="000000"/>
                <w:kern w:val="0"/>
                <w:sz w:val="22"/>
              </w:rPr>
            </w:pPr>
            <w:r>
              <w:rPr>
                <w:rFonts w:ascii="Calibri" w:eastAsia="宋体" w:hAnsi="Calibri" w:cs="Calibri" w:hint="eastAsia"/>
                <w:color w:val="000000"/>
                <w:kern w:val="0"/>
                <w:sz w:val="22"/>
              </w:rPr>
              <w:t>1</w:t>
            </w:r>
          </w:p>
        </w:tc>
        <w:tc>
          <w:tcPr>
            <w:tcW w:w="353" w:type="dxa"/>
            <w:vAlign w:val="center"/>
            <w:hideMark/>
          </w:tcPr>
          <w:p w14:paraId="7510CA10" w14:textId="5177BA99"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杭超洵</w:t>
            </w:r>
          </w:p>
        </w:tc>
        <w:tc>
          <w:tcPr>
            <w:tcW w:w="1485" w:type="dxa"/>
            <w:vAlign w:val="center"/>
            <w:hideMark/>
          </w:tcPr>
          <w:p w14:paraId="2024BBBB"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hangchaoxun@sjtu.edu.cn</w:t>
            </w:r>
          </w:p>
        </w:tc>
        <w:tc>
          <w:tcPr>
            <w:tcW w:w="992" w:type="dxa"/>
            <w:vAlign w:val="center"/>
            <w:hideMark/>
          </w:tcPr>
          <w:p w14:paraId="3C42A869"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已有意向学生</w:t>
            </w:r>
          </w:p>
        </w:tc>
        <w:tc>
          <w:tcPr>
            <w:tcW w:w="1590" w:type="dxa"/>
            <w:vAlign w:val="center"/>
            <w:hideMark/>
          </w:tcPr>
          <w:p w14:paraId="644395D1"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大雾与边界层流体的相互作用</w:t>
            </w:r>
          </w:p>
        </w:tc>
        <w:tc>
          <w:tcPr>
            <w:tcW w:w="537" w:type="dxa"/>
            <w:vAlign w:val="center"/>
            <w:hideMark/>
          </w:tcPr>
          <w:p w14:paraId="0FD74C52"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预研</w:t>
            </w:r>
          </w:p>
        </w:tc>
        <w:tc>
          <w:tcPr>
            <w:tcW w:w="6237" w:type="dxa"/>
            <w:vAlign w:val="center"/>
            <w:hideMark/>
          </w:tcPr>
          <w:p w14:paraId="51978DA6"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沿海雾是一种全球近海区域常见的灾害性天气。其低能见度的特点对海上交通，沿海生态和经济发展都有显著的危害。因此，理解沿海雾的物理机制，提高对其的预报能力是当今气象科学发展的重要课题。其核心挑战包括：大气近地层湍流在沿海雾生命周期中发挥的作用不明确；沿海雾数值模拟中的湍流参数化方案不适用于复杂沿海区域。本项目拟通过实地野外观测的研究方法，利用位于渤海海域内的长岛国家气候观象台的</w:t>
            </w:r>
            <w:r w:rsidRPr="00CA3783">
              <w:rPr>
                <w:rFonts w:ascii="Calibri" w:eastAsia="宋体" w:hAnsi="Calibri" w:cs="Calibri"/>
                <w:color w:val="000000"/>
                <w:kern w:val="0"/>
                <w:sz w:val="22"/>
              </w:rPr>
              <w:t>70</w:t>
            </w:r>
            <w:r w:rsidRPr="00CA3783">
              <w:rPr>
                <w:rFonts w:ascii="Calibri" w:eastAsia="宋体" w:hAnsi="Calibri" w:cs="Calibri"/>
                <w:color w:val="000000"/>
                <w:kern w:val="0"/>
                <w:sz w:val="22"/>
              </w:rPr>
              <w:t>米风塔及配套大气观测系统，结合申请人团队的五套高精度三维超声风速仪与热电偶温度计，系统地研究近地层湍流在沿海雾形成，发展与消散阶段中所发挥的具体作用，进一步揭示海雾中湍流垂直结构的动态变化。同时，通过高密度高精度的湍流数据获取动能</w:t>
            </w:r>
            <w:r w:rsidRPr="00CA3783">
              <w:rPr>
                <w:rFonts w:ascii="Calibri" w:eastAsia="宋体" w:hAnsi="Calibri" w:cs="Calibri"/>
                <w:color w:val="000000"/>
                <w:kern w:val="0"/>
                <w:sz w:val="22"/>
              </w:rPr>
              <w:t>/</w:t>
            </w:r>
            <w:r w:rsidRPr="00CA3783">
              <w:rPr>
                <w:rFonts w:ascii="Calibri" w:eastAsia="宋体" w:hAnsi="Calibri" w:cs="Calibri"/>
                <w:color w:val="000000"/>
                <w:kern w:val="0"/>
                <w:sz w:val="22"/>
              </w:rPr>
              <w:t>热能通量与平均风速</w:t>
            </w:r>
            <w:r w:rsidRPr="00CA3783">
              <w:rPr>
                <w:rFonts w:ascii="Calibri" w:eastAsia="宋体" w:hAnsi="Calibri" w:cs="Calibri"/>
                <w:color w:val="000000"/>
                <w:kern w:val="0"/>
                <w:sz w:val="22"/>
              </w:rPr>
              <w:t>/</w:t>
            </w:r>
            <w:r w:rsidRPr="00CA3783">
              <w:rPr>
                <w:rFonts w:ascii="Calibri" w:eastAsia="宋体" w:hAnsi="Calibri" w:cs="Calibri"/>
                <w:color w:val="000000"/>
                <w:kern w:val="0"/>
                <w:sz w:val="22"/>
              </w:rPr>
              <w:t>温度梯度的相似函数，结合</w:t>
            </w:r>
            <w:proofErr w:type="gramStart"/>
            <w:r w:rsidRPr="00CA3783">
              <w:rPr>
                <w:rFonts w:ascii="Calibri" w:eastAsia="宋体" w:hAnsi="Calibri" w:cs="Calibri"/>
                <w:color w:val="000000"/>
                <w:kern w:val="0"/>
                <w:sz w:val="22"/>
              </w:rPr>
              <w:t>海浪海</w:t>
            </w:r>
            <w:proofErr w:type="gramEnd"/>
            <w:r w:rsidRPr="00CA3783">
              <w:rPr>
                <w:rFonts w:ascii="Calibri" w:eastAsia="宋体" w:hAnsi="Calibri" w:cs="Calibri"/>
                <w:color w:val="000000"/>
                <w:kern w:val="0"/>
                <w:sz w:val="22"/>
              </w:rPr>
              <w:t>温等</w:t>
            </w:r>
            <w:proofErr w:type="gramStart"/>
            <w:r w:rsidRPr="00CA3783">
              <w:rPr>
                <w:rFonts w:ascii="Calibri" w:eastAsia="宋体" w:hAnsi="Calibri" w:cs="Calibri"/>
                <w:color w:val="000000"/>
                <w:kern w:val="0"/>
                <w:sz w:val="22"/>
              </w:rPr>
              <w:t>关键海</w:t>
            </w:r>
            <w:proofErr w:type="gramEnd"/>
            <w:r w:rsidRPr="00CA3783">
              <w:rPr>
                <w:rFonts w:ascii="Calibri" w:eastAsia="宋体" w:hAnsi="Calibri" w:cs="Calibri"/>
                <w:color w:val="000000"/>
                <w:kern w:val="0"/>
                <w:sz w:val="22"/>
              </w:rPr>
              <w:t>表物理变量，获得复杂下垫面情况下，沿海雾发生期间湍流参数化方程中的关键系数，从而为提高沿海雾模拟与预报的准确性打下坚实的基础。</w:t>
            </w:r>
          </w:p>
        </w:tc>
        <w:tc>
          <w:tcPr>
            <w:tcW w:w="2754" w:type="dxa"/>
            <w:vAlign w:val="center"/>
            <w:hideMark/>
          </w:tcPr>
          <w:p w14:paraId="3E220B6C"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在知识背景上有流体力学与湍流相关知识，有一定的</w:t>
            </w:r>
            <w:proofErr w:type="spellStart"/>
            <w:r w:rsidRPr="00CA3783">
              <w:rPr>
                <w:rFonts w:ascii="Calibri" w:eastAsia="宋体" w:hAnsi="Calibri" w:cs="Calibri"/>
                <w:color w:val="000000"/>
                <w:kern w:val="0"/>
                <w:sz w:val="22"/>
              </w:rPr>
              <w:t>Matlab</w:t>
            </w:r>
            <w:proofErr w:type="spellEnd"/>
            <w:r w:rsidRPr="00CA3783">
              <w:rPr>
                <w:rFonts w:ascii="Calibri" w:eastAsia="宋体" w:hAnsi="Calibri" w:cs="Calibri"/>
                <w:color w:val="000000"/>
                <w:kern w:val="0"/>
                <w:sz w:val="22"/>
              </w:rPr>
              <w:t>编程能力，可以处理数据。</w:t>
            </w:r>
            <w:r w:rsidRPr="00CA3783">
              <w:rPr>
                <w:rFonts w:ascii="Calibri" w:eastAsia="宋体" w:hAnsi="Calibri" w:cs="Calibri"/>
                <w:color w:val="000000"/>
                <w:kern w:val="0"/>
                <w:sz w:val="22"/>
              </w:rPr>
              <w:br/>
            </w:r>
            <w:r w:rsidRPr="00CA3783">
              <w:rPr>
                <w:rFonts w:ascii="Calibri" w:eastAsia="宋体" w:hAnsi="Calibri" w:cs="Calibri"/>
                <w:color w:val="000000"/>
                <w:kern w:val="0"/>
                <w:sz w:val="22"/>
              </w:rPr>
              <w:t>在英语上有一定的阅读与书写能力，可以展开文献调研工作。</w:t>
            </w:r>
          </w:p>
        </w:tc>
      </w:tr>
      <w:tr w:rsidR="00CA3783" w:rsidRPr="00CA3783" w14:paraId="1A95CFDA" w14:textId="77777777" w:rsidTr="00CA3783">
        <w:trPr>
          <w:trHeight w:val="360"/>
          <w:jc w:val="center"/>
        </w:trPr>
        <w:tc>
          <w:tcPr>
            <w:tcW w:w="353" w:type="dxa"/>
            <w:vAlign w:val="center"/>
          </w:tcPr>
          <w:p w14:paraId="160BCB67" w14:textId="35743004" w:rsidR="00CA3783" w:rsidRPr="00CA3783" w:rsidRDefault="00CA3783" w:rsidP="00CA3783">
            <w:pPr>
              <w:widowControl/>
              <w:jc w:val="center"/>
              <w:rPr>
                <w:rFonts w:ascii="Calibri" w:eastAsia="宋体" w:hAnsi="Calibri" w:cs="Calibri"/>
                <w:color w:val="000000"/>
                <w:kern w:val="0"/>
                <w:sz w:val="22"/>
              </w:rPr>
            </w:pPr>
            <w:r>
              <w:rPr>
                <w:rFonts w:ascii="Calibri" w:eastAsia="宋体" w:hAnsi="Calibri" w:cs="Calibri" w:hint="eastAsia"/>
                <w:color w:val="000000"/>
                <w:kern w:val="0"/>
                <w:sz w:val="22"/>
              </w:rPr>
              <w:lastRenderedPageBreak/>
              <w:t>2</w:t>
            </w:r>
          </w:p>
        </w:tc>
        <w:tc>
          <w:tcPr>
            <w:tcW w:w="353" w:type="dxa"/>
            <w:vAlign w:val="center"/>
            <w:hideMark/>
          </w:tcPr>
          <w:p w14:paraId="61B7CA7F" w14:textId="6B2F70EB"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于曹阳</w:t>
            </w:r>
          </w:p>
        </w:tc>
        <w:tc>
          <w:tcPr>
            <w:tcW w:w="1485" w:type="dxa"/>
            <w:vAlign w:val="center"/>
            <w:hideMark/>
          </w:tcPr>
          <w:p w14:paraId="62E06504"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yucaoyang@sjtu.edu.cn</w:t>
            </w:r>
          </w:p>
        </w:tc>
        <w:tc>
          <w:tcPr>
            <w:tcW w:w="992" w:type="dxa"/>
            <w:vAlign w:val="center"/>
            <w:hideMark/>
          </w:tcPr>
          <w:p w14:paraId="55904675"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已有意向学生</w:t>
            </w:r>
          </w:p>
        </w:tc>
        <w:tc>
          <w:tcPr>
            <w:tcW w:w="1590" w:type="dxa"/>
            <w:vAlign w:val="center"/>
            <w:hideMark/>
          </w:tcPr>
          <w:p w14:paraId="1AEBE7F3"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捕获型水下航行器的辨识建模与控制试验研究</w:t>
            </w:r>
          </w:p>
        </w:tc>
        <w:tc>
          <w:tcPr>
            <w:tcW w:w="537" w:type="dxa"/>
            <w:vAlign w:val="center"/>
            <w:hideMark/>
          </w:tcPr>
          <w:p w14:paraId="672E08E7"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校级</w:t>
            </w:r>
          </w:p>
        </w:tc>
        <w:tc>
          <w:tcPr>
            <w:tcW w:w="6237" w:type="dxa"/>
            <w:vAlign w:val="center"/>
            <w:hideMark/>
          </w:tcPr>
          <w:p w14:paraId="6C186586"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本毕设课题主要围绕一款捕获型水下航行器原理样机，运用所学的无人观测系统平台、自动控制原理等理论，开展非规则本体动力学参数辨识及水下控制技术研究，并实现技术水下试验验证。</w:t>
            </w:r>
          </w:p>
        </w:tc>
        <w:tc>
          <w:tcPr>
            <w:tcW w:w="2754" w:type="dxa"/>
            <w:vAlign w:val="center"/>
            <w:hideMark/>
          </w:tcPr>
          <w:p w14:paraId="7EFBBD30"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有海洋无人观测系统与实践、自动控制原理等课题基础；</w:t>
            </w:r>
            <w:r w:rsidRPr="00CA3783">
              <w:rPr>
                <w:rFonts w:ascii="Calibri" w:eastAsia="宋体" w:hAnsi="Calibri" w:cs="Calibri"/>
                <w:color w:val="000000"/>
                <w:kern w:val="0"/>
                <w:sz w:val="22"/>
              </w:rPr>
              <w:br/>
            </w:r>
            <w:r w:rsidRPr="00CA3783">
              <w:rPr>
                <w:rFonts w:ascii="Calibri" w:eastAsia="宋体" w:hAnsi="Calibri" w:cs="Calibri"/>
                <w:color w:val="000000"/>
                <w:kern w:val="0"/>
                <w:sz w:val="22"/>
              </w:rPr>
              <w:t>大四尽早投入本课题，每周进行总结与交流。</w:t>
            </w:r>
          </w:p>
        </w:tc>
      </w:tr>
      <w:tr w:rsidR="00CA3783" w:rsidRPr="00CA3783" w14:paraId="737E0056" w14:textId="77777777" w:rsidTr="00CA3783">
        <w:trPr>
          <w:trHeight w:val="360"/>
          <w:jc w:val="center"/>
        </w:trPr>
        <w:tc>
          <w:tcPr>
            <w:tcW w:w="353" w:type="dxa"/>
            <w:vAlign w:val="center"/>
          </w:tcPr>
          <w:p w14:paraId="1D693F47" w14:textId="4562D727" w:rsidR="00CA3783" w:rsidRPr="00CA3783" w:rsidRDefault="00CA3783" w:rsidP="00CA3783">
            <w:pPr>
              <w:widowControl/>
              <w:jc w:val="center"/>
              <w:rPr>
                <w:rFonts w:ascii="Calibri" w:eastAsia="宋体" w:hAnsi="Calibri" w:cs="Calibri"/>
                <w:color w:val="000000"/>
                <w:kern w:val="0"/>
                <w:sz w:val="22"/>
              </w:rPr>
            </w:pPr>
            <w:r>
              <w:rPr>
                <w:rFonts w:ascii="Calibri" w:eastAsia="宋体" w:hAnsi="Calibri" w:cs="Calibri" w:hint="eastAsia"/>
                <w:color w:val="000000"/>
                <w:kern w:val="0"/>
                <w:sz w:val="22"/>
              </w:rPr>
              <w:t>3</w:t>
            </w:r>
          </w:p>
        </w:tc>
        <w:tc>
          <w:tcPr>
            <w:tcW w:w="353" w:type="dxa"/>
            <w:vAlign w:val="center"/>
            <w:hideMark/>
          </w:tcPr>
          <w:p w14:paraId="0053A9F4" w14:textId="5D86F4C6"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冯媛媛</w:t>
            </w:r>
          </w:p>
        </w:tc>
        <w:tc>
          <w:tcPr>
            <w:tcW w:w="1485" w:type="dxa"/>
            <w:vAlign w:val="center"/>
            <w:hideMark/>
          </w:tcPr>
          <w:p w14:paraId="24AB9B42"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yuanyuan.feng@sjtu.edu.cn</w:t>
            </w:r>
          </w:p>
        </w:tc>
        <w:tc>
          <w:tcPr>
            <w:tcW w:w="992" w:type="dxa"/>
            <w:vAlign w:val="center"/>
            <w:hideMark/>
          </w:tcPr>
          <w:p w14:paraId="666FED7F"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暂未匹配，待选</w:t>
            </w:r>
          </w:p>
        </w:tc>
        <w:tc>
          <w:tcPr>
            <w:tcW w:w="1590" w:type="dxa"/>
            <w:vAlign w:val="center"/>
            <w:hideMark/>
          </w:tcPr>
          <w:p w14:paraId="6EF7040A" w14:textId="77777777" w:rsidR="00CA3783" w:rsidRPr="00CA3783" w:rsidRDefault="00CA3783" w:rsidP="00CA3783">
            <w:pPr>
              <w:widowControl/>
              <w:jc w:val="center"/>
              <w:rPr>
                <w:rFonts w:ascii="Calibri" w:eastAsia="宋体" w:hAnsi="Calibri" w:cs="Calibri"/>
                <w:color w:val="000000"/>
                <w:kern w:val="0"/>
                <w:sz w:val="22"/>
              </w:rPr>
            </w:pPr>
            <w:proofErr w:type="gramStart"/>
            <w:r w:rsidRPr="00CA3783">
              <w:rPr>
                <w:rFonts w:ascii="Calibri" w:eastAsia="宋体" w:hAnsi="Calibri" w:cs="Calibri"/>
                <w:color w:val="000000"/>
                <w:kern w:val="0"/>
                <w:sz w:val="22"/>
              </w:rPr>
              <w:t>赫氏颗石藻</w:t>
            </w:r>
            <w:proofErr w:type="gramEnd"/>
            <w:r w:rsidRPr="00CA3783">
              <w:rPr>
                <w:rFonts w:ascii="Calibri" w:eastAsia="宋体" w:hAnsi="Calibri" w:cs="Calibri"/>
                <w:color w:val="000000"/>
                <w:kern w:val="0"/>
                <w:sz w:val="22"/>
              </w:rPr>
              <w:t>钙化机制研究</w:t>
            </w:r>
          </w:p>
        </w:tc>
        <w:tc>
          <w:tcPr>
            <w:tcW w:w="537" w:type="dxa"/>
            <w:vAlign w:val="center"/>
            <w:hideMark/>
          </w:tcPr>
          <w:p w14:paraId="1562EAD9"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国家级</w:t>
            </w:r>
          </w:p>
        </w:tc>
        <w:tc>
          <w:tcPr>
            <w:tcW w:w="6237" w:type="dxa"/>
            <w:vAlign w:val="center"/>
            <w:hideMark/>
          </w:tcPr>
          <w:p w14:paraId="0ED83A03"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本课题来源为在</w:t>
            </w:r>
            <w:proofErr w:type="gramStart"/>
            <w:r w:rsidRPr="00CA3783">
              <w:rPr>
                <w:rFonts w:ascii="Calibri" w:eastAsia="宋体" w:hAnsi="Calibri" w:cs="Calibri"/>
                <w:color w:val="000000"/>
                <w:kern w:val="0"/>
                <w:sz w:val="22"/>
              </w:rPr>
              <w:t>研</w:t>
            </w:r>
            <w:proofErr w:type="gramEnd"/>
            <w:r w:rsidRPr="00CA3783">
              <w:rPr>
                <w:rFonts w:ascii="Calibri" w:eastAsia="宋体" w:hAnsi="Calibri" w:cs="Calibri"/>
                <w:color w:val="000000"/>
                <w:kern w:val="0"/>
                <w:sz w:val="22"/>
              </w:rPr>
              <w:t>的国家自然科学基金面上项目。</w:t>
            </w:r>
            <w:proofErr w:type="gramStart"/>
            <w:r w:rsidRPr="00CA3783">
              <w:rPr>
                <w:rFonts w:ascii="Calibri" w:eastAsia="宋体" w:hAnsi="Calibri" w:cs="Calibri"/>
                <w:color w:val="000000"/>
                <w:kern w:val="0"/>
                <w:sz w:val="22"/>
              </w:rPr>
              <w:t>颗石藻是</w:t>
            </w:r>
            <w:proofErr w:type="gramEnd"/>
            <w:r w:rsidRPr="00CA3783">
              <w:rPr>
                <w:rFonts w:ascii="Calibri" w:eastAsia="宋体" w:hAnsi="Calibri" w:cs="Calibri"/>
                <w:color w:val="000000"/>
                <w:kern w:val="0"/>
                <w:sz w:val="22"/>
              </w:rPr>
              <w:t>一种独特的浮游植物功能群，在进行光合作用生产有机碳的同时可进行钙化作用。通过钙化作用，颗</w:t>
            </w:r>
            <w:proofErr w:type="gramStart"/>
            <w:r w:rsidRPr="00CA3783">
              <w:rPr>
                <w:rFonts w:ascii="Calibri" w:eastAsia="宋体" w:hAnsi="Calibri" w:cs="Calibri"/>
                <w:color w:val="000000"/>
                <w:kern w:val="0"/>
                <w:sz w:val="22"/>
              </w:rPr>
              <w:t>石藻贡献</w:t>
            </w:r>
            <w:proofErr w:type="gramEnd"/>
            <w:r w:rsidRPr="00CA3783">
              <w:rPr>
                <w:rFonts w:ascii="Calibri" w:eastAsia="宋体" w:hAnsi="Calibri" w:cs="Calibri"/>
                <w:color w:val="000000"/>
                <w:kern w:val="0"/>
                <w:sz w:val="22"/>
              </w:rPr>
              <w:t>了全球海洋碳酸钙生产的</w:t>
            </w:r>
            <w:r w:rsidRPr="00CA3783">
              <w:rPr>
                <w:rFonts w:ascii="Calibri" w:eastAsia="宋体" w:hAnsi="Calibri" w:cs="Calibri"/>
                <w:color w:val="000000"/>
                <w:kern w:val="0"/>
                <w:sz w:val="22"/>
              </w:rPr>
              <w:t>50%</w:t>
            </w:r>
            <w:r w:rsidRPr="00CA3783">
              <w:rPr>
                <w:rFonts w:ascii="Calibri" w:eastAsia="宋体" w:hAnsi="Calibri" w:cs="Calibri"/>
                <w:color w:val="000000"/>
                <w:kern w:val="0"/>
                <w:sz w:val="22"/>
              </w:rPr>
              <w:t>，并释放二氧化碳，这种过程被称为碳酸盐反向泵，是海洋碳循环中的重要一环。有趣的是，</w:t>
            </w:r>
            <w:proofErr w:type="gramStart"/>
            <w:r w:rsidRPr="00CA3783">
              <w:rPr>
                <w:rFonts w:ascii="Calibri" w:eastAsia="宋体" w:hAnsi="Calibri" w:cs="Calibri"/>
                <w:color w:val="000000"/>
                <w:kern w:val="0"/>
                <w:sz w:val="22"/>
              </w:rPr>
              <w:t>颗石藻在</w:t>
            </w:r>
            <w:proofErr w:type="gramEnd"/>
            <w:r w:rsidRPr="00CA3783">
              <w:rPr>
                <w:rFonts w:ascii="Calibri" w:eastAsia="宋体" w:hAnsi="Calibri" w:cs="Calibri"/>
                <w:color w:val="000000"/>
                <w:kern w:val="0"/>
                <w:sz w:val="22"/>
              </w:rPr>
              <w:t>自然水体中也存在非钙化形态，在特定条件下钙化与非钙化形态间可进行转换，但其调节机制尚不清楚。本研究</w:t>
            </w:r>
            <w:proofErr w:type="gramStart"/>
            <w:r w:rsidRPr="00CA3783">
              <w:rPr>
                <w:rFonts w:ascii="Calibri" w:eastAsia="宋体" w:hAnsi="Calibri" w:cs="Calibri"/>
                <w:color w:val="000000"/>
                <w:kern w:val="0"/>
                <w:sz w:val="22"/>
              </w:rPr>
              <w:t>拟以颗石</w:t>
            </w:r>
            <w:proofErr w:type="gramEnd"/>
            <w:r w:rsidRPr="00CA3783">
              <w:rPr>
                <w:rFonts w:ascii="Calibri" w:eastAsia="宋体" w:hAnsi="Calibri" w:cs="Calibri"/>
                <w:color w:val="000000"/>
                <w:kern w:val="0"/>
                <w:sz w:val="22"/>
              </w:rPr>
              <w:t>藻中最为广布的</w:t>
            </w:r>
            <w:proofErr w:type="gramStart"/>
            <w:r w:rsidRPr="00CA3783">
              <w:rPr>
                <w:rFonts w:ascii="Calibri" w:eastAsia="宋体" w:hAnsi="Calibri" w:cs="Calibri"/>
                <w:color w:val="000000"/>
                <w:kern w:val="0"/>
                <w:sz w:val="22"/>
              </w:rPr>
              <w:t>赫氏颗石藻</w:t>
            </w:r>
            <w:proofErr w:type="gramEnd"/>
            <w:r w:rsidRPr="00CA3783">
              <w:rPr>
                <w:rFonts w:ascii="Calibri" w:eastAsia="宋体" w:hAnsi="Calibri" w:cs="Calibri"/>
                <w:color w:val="000000"/>
                <w:kern w:val="0"/>
                <w:sz w:val="22"/>
              </w:rPr>
              <w:t>为研究对象，探究环境条件对其钙化功能的影响，并采用组</w:t>
            </w:r>
            <w:proofErr w:type="gramStart"/>
            <w:r w:rsidRPr="00CA3783">
              <w:rPr>
                <w:rFonts w:ascii="Calibri" w:eastAsia="宋体" w:hAnsi="Calibri" w:cs="Calibri"/>
                <w:color w:val="000000"/>
                <w:kern w:val="0"/>
                <w:sz w:val="22"/>
              </w:rPr>
              <w:t>学手段</w:t>
            </w:r>
            <w:proofErr w:type="gramEnd"/>
            <w:r w:rsidRPr="00CA3783">
              <w:rPr>
                <w:rFonts w:ascii="Calibri" w:eastAsia="宋体" w:hAnsi="Calibri" w:cs="Calibri"/>
                <w:color w:val="000000"/>
                <w:kern w:val="0"/>
                <w:sz w:val="22"/>
              </w:rPr>
              <w:t>研究相关分子调控机制。</w:t>
            </w:r>
          </w:p>
        </w:tc>
        <w:tc>
          <w:tcPr>
            <w:tcW w:w="2754" w:type="dxa"/>
            <w:vAlign w:val="center"/>
            <w:hideMark/>
          </w:tcPr>
          <w:p w14:paraId="18363AE4"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要求学生具有一定的实验室动手能力和数据分析能力，会使用生物实验室基本仪器，对微生物培养相关实验感兴趣。</w:t>
            </w:r>
            <w:r w:rsidRPr="00CA3783">
              <w:rPr>
                <w:rFonts w:ascii="Calibri" w:eastAsia="宋体" w:hAnsi="Calibri" w:cs="Calibri"/>
                <w:color w:val="000000"/>
                <w:kern w:val="0"/>
                <w:sz w:val="22"/>
              </w:rPr>
              <w:br/>
            </w:r>
            <w:r w:rsidRPr="00CA3783">
              <w:rPr>
                <w:rFonts w:ascii="Calibri" w:eastAsia="宋体" w:hAnsi="Calibri" w:cs="Calibri"/>
                <w:color w:val="000000"/>
                <w:kern w:val="0"/>
                <w:sz w:val="22"/>
              </w:rPr>
              <w:t>此项工作需要在实验室开展一定量的生物培养实验，频率为每</w:t>
            </w:r>
            <w:r w:rsidRPr="00CA3783">
              <w:rPr>
                <w:rFonts w:ascii="Calibri" w:eastAsia="宋体" w:hAnsi="Calibri" w:cs="Calibri"/>
                <w:color w:val="000000"/>
                <w:kern w:val="0"/>
                <w:sz w:val="22"/>
              </w:rPr>
              <w:t>1-2</w:t>
            </w:r>
            <w:r w:rsidRPr="00CA3783">
              <w:rPr>
                <w:rFonts w:ascii="Calibri" w:eastAsia="宋体" w:hAnsi="Calibri" w:cs="Calibri"/>
                <w:color w:val="000000"/>
                <w:kern w:val="0"/>
                <w:sz w:val="22"/>
              </w:rPr>
              <w:t>天至实验室操作一次，持续</w:t>
            </w:r>
            <w:r w:rsidRPr="00CA3783">
              <w:rPr>
                <w:rFonts w:ascii="Calibri" w:eastAsia="宋体" w:hAnsi="Calibri" w:cs="Calibri"/>
                <w:color w:val="000000"/>
                <w:kern w:val="0"/>
                <w:sz w:val="22"/>
              </w:rPr>
              <w:t>1-2</w:t>
            </w:r>
            <w:r w:rsidRPr="00CA3783">
              <w:rPr>
                <w:rFonts w:ascii="Calibri" w:eastAsia="宋体" w:hAnsi="Calibri" w:cs="Calibri"/>
                <w:color w:val="000000"/>
                <w:kern w:val="0"/>
                <w:sz w:val="22"/>
              </w:rPr>
              <w:t>个月。</w:t>
            </w:r>
          </w:p>
        </w:tc>
      </w:tr>
      <w:tr w:rsidR="00CA3783" w:rsidRPr="00CA3783" w14:paraId="3E5A8CE6" w14:textId="77777777" w:rsidTr="00CA3783">
        <w:trPr>
          <w:trHeight w:val="360"/>
          <w:jc w:val="center"/>
        </w:trPr>
        <w:tc>
          <w:tcPr>
            <w:tcW w:w="353" w:type="dxa"/>
            <w:vAlign w:val="center"/>
          </w:tcPr>
          <w:p w14:paraId="3528802C" w14:textId="7BE4DADE" w:rsidR="00CA3783" w:rsidRPr="00CA3783" w:rsidRDefault="00CA3783" w:rsidP="00CA3783">
            <w:pPr>
              <w:widowControl/>
              <w:jc w:val="center"/>
              <w:rPr>
                <w:rFonts w:ascii="Calibri" w:eastAsia="宋体" w:hAnsi="Calibri" w:cs="Calibri"/>
                <w:color w:val="000000"/>
                <w:kern w:val="0"/>
                <w:sz w:val="22"/>
              </w:rPr>
            </w:pPr>
            <w:r>
              <w:rPr>
                <w:rFonts w:ascii="Calibri" w:eastAsia="宋体" w:hAnsi="Calibri" w:cs="Calibri" w:hint="eastAsia"/>
                <w:color w:val="000000"/>
                <w:kern w:val="0"/>
                <w:sz w:val="22"/>
              </w:rPr>
              <w:t>4</w:t>
            </w:r>
          </w:p>
        </w:tc>
        <w:tc>
          <w:tcPr>
            <w:tcW w:w="353" w:type="dxa"/>
            <w:vAlign w:val="center"/>
            <w:hideMark/>
          </w:tcPr>
          <w:p w14:paraId="43DFD655" w14:textId="69AD371F"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高咏卉</w:t>
            </w:r>
          </w:p>
        </w:tc>
        <w:tc>
          <w:tcPr>
            <w:tcW w:w="1485" w:type="dxa"/>
            <w:vAlign w:val="center"/>
            <w:hideMark/>
          </w:tcPr>
          <w:p w14:paraId="7D2E54B7"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ygao80@sjtu.edu.cn</w:t>
            </w:r>
          </w:p>
        </w:tc>
        <w:tc>
          <w:tcPr>
            <w:tcW w:w="992" w:type="dxa"/>
            <w:vAlign w:val="center"/>
            <w:hideMark/>
          </w:tcPr>
          <w:p w14:paraId="7574E883"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暂未匹配，待选</w:t>
            </w:r>
          </w:p>
        </w:tc>
        <w:tc>
          <w:tcPr>
            <w:tcW w:w="1590" w:type="dxa"/>
            <w:vAlign w:val="center"/>
            <w:hideMark/>
          </w:tcPr>
          <w:p w14:paraId="2108E97F"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南极生态调查专项</w:t>
            </w:r>
            <w:r w:rsidRPr="00CA3783">
              <w:rPr>
                <w:rFonts w:ascii="Calibri" w:eastAsia="宋体" w:hAnsi="Calibri" w:cs="Calibri"/>
                <w:color w:val="000000"/>
                <w:kern w:val="0"/>
                <w:sz w:val="22"/>
              </w:rPr>
              <w:t>-</w:t>
            </w:r>
            <w:r w:rsidRPr="00CA3783">
              <w:rPr>
                <w:rFonts w:ascii="Calibri" w:eastAsia="宋体" w:hAnsi="Calibri" w:cs="Calibri"/>
                <w:color w:val="000000"/>
                <w:kern w:val="0"/>
                <w:sz w:val="22"/>
              </w:rPr>
              <w:t>群落净生产力</w:t>
            </w:r>
          </w:p>
        </w:tc>
        <w:tc>
          <w:tcPr>
            <w:tcW w:w="537" w:type="dxa"/>
            <w:vAlign w:val="center"/>
            <w:hideMark/>
          </w:tcPr>
          <w:p w14:paraId="6DF26302"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横向</w:t>
            </w:r>
          </w:p>
        </w:tc>
        <w:tc>
          <w:tcPr>
            <w:tcW w:w="6237" w:type="dxa"/>
            <w:vAlign w:val="center"/>
            <w:hideMark/>
          </w:tcPr>
          <w:p w14:paraId="06CD3493"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南大洋是全球重要的碳吸收区域，其贡献量占全球海洋的</w:t>
            </w:r>
            <w:r w:rsidRPr="00CA3783">
              <w:rPr>
                <w:rFonts w:ascii="Calibri" w:eastAsia="宋体" w:hAnsi="Calibri" w:cs="Calibri"/>
                <w:color w:val="000000"/>
                <w:kern w:val="0"/>
                <w:sz w:val="22"/>
              </w:rPr>
              <w:t>40%</w:t>
            </w:r>
            <w:r w:rsidRPr="00CA3783">
              <w:rPr>
                <w:rFonts w:ascii="Calibri" w:eastAsia="宋体" w:hAnsi="Calibri" w:cs="Calibri"/>
                <w:color w:val="000000"/>
                <w:kern w:val="0"/>
                <w:sz w:val="22"/>
              </w:rPr>
              <w:t>。</w:t>
            </w:r>
            <w:r w:rsidRPr="00CA3783">
              <w:rPr>
                <w:rFonts w:ascii="Calibri" w:eastAsia="宋体" w:hAnsi="Calibri" w:cs="Calibri"/>
                <w:color w:val="000000"/>
                <w:kern w:val="0"/>
                <w:sz w:val="22"/>
              </w:rPr>
              <w:t xml:space="preserve"> </w:t>
            </w:r>
            <w:r w:rsidRPr="00CA3783">
              <w:rPr>
                <w:rFonts w:ascii="Calibri" w:eastAsia="宋体" w:hAnsi="Calibri" w:cs="Calibri"/>
                <w:color w:val="000000"/>
                <w:kern w:val="0"/>
                <w:sz w:val="22"/>
              </w:rPr>
              <w:t>浮游植物的光合</w:t>
            </w:r>
            <w:r w:rsidRPr="00CA3783">
              <w:rPr>
                <w:rFonts w:ascii="Calibri" w:eastAsia="宋体" w:hAnsi="Calibri" w:cs="Calibri"/>
                <w:color w:val="000000"/>
                <w:kern w:val="0"/>
                <w:sz w:val="22"/>
              </w:rPr>
              <w:t>-</w:t>
            </w:r>
            <w:r w:rsidRPr="00CA3783">
              <w:rPr>
                <w:rFonts w:ascii="Calibri" w:eastAsia="宋体" w:hAnsi="Calibri" w:cs="Calibri"/>
                <w:color w:val="000000"/>
                <w:kern w:val="0"/>
                <w:sz w:val="22"/>
              </w:rPr>
              <w:t>呼吸过程是</w:t>
            </w:r>
            <w:proofErr w:type="gramStart"/>
            <w:r w:rsidRPr="00CA3783">
              <w:rPr>
                <w:rFonts w:ascii="Calibri" w:eastAsia="宋体" w:hAnsi="Calibri" w:cs="Calibri"/>
                <w:color w:val="000000"/>
                <w:kern w:val="0"/>
                <w:sz w:val="22"/>
              </w:rPr>
              <w:t>调控碳由大气</w:t>
            </w:r>
            <w:proofErr w:type="gramEnd"/>
            <w:r w:rsidRPr="00CA3783">
              <w:rPr>
                <w:rFonts w:ascii="Calibri" w:eastAsia="宋体" w:hAnsi="Calibri" w:cs="Calibri"/>
                <w:color w:val="000000"/>
                <w:kern w:val="0"/>
                <w:sz w:val="22"/>
              </w:rPr>
              <w:t>向海洋传输的重要驱动力。群落净生产力</w:t>
            </w:r>
            <w:r w:rsidRPr="00CA3783">
              <w:rPr>
                <w:rFonts w:ascii="Calibri" w:eastAsia="宋体" w:hAnsi="Calibri" w:cs="Calibri"/>
                <w:color w:val="000000"/>
                <w:kern w:val="0"/>
                <w:sz w:val="22"/>
              </w:rPr>
              <w:t>(NCP)</w:t>
            </w:r>
            <w:r w:rsidRPr="00CA3783">
              <w:rPr>
                <w:rFonts w:ascii="Calibri" w:eastAsia="宋体" w:hAnsi="Calibri" w:cs="Calibri"/>
                <w:color w:val="000000"/>
                <w:kern w:val="0"/>
                <w:sz w:val="22"/>
              </w:rPr>
              <w:t>是海洋混合层中光合作用和群落呼吸作用的差值，代表了从表层向深海输送的有机物质量，</w:t>
            </w:r>
            <w:r w:rsidRPr="00CA3783">
              <w:rPr>
                <w:rFonts w:ascii="Calibri" w:eastAsia="宋体" w:hAnsi="Calibri" w:cs="Calibri"/>
                <w:color w:val="000000"/>
                <w:kern w:val="0"/>
                <w:sz w:val="22"/>
              </w:rPr>
              <w:t xml:space="preserve"> </w:t>
            </w:r>
            <w:r w:rsidRPr="00CA3783">
              <w:rPr>
                <w:rFonts w:ascii="Calibri" w:eastAsia="宋体" w:hAnsi="Calibri" w:cs="Calibri"/>
                <w:color w:val="000000"/>
                <w:kern w:val="0"/>
                <w:sz w:val="22"/>
              </w:rPr>
              <w:t>是衡量生物活动对上层海洋碳收支平衡的有效指标。</w:t>
            </w:r>
            <w:r w:rsidRPr="00CA3783">
              <w:rPr>
                <w:rFonts w:ascii="Calibri" w:eastAsia="宋体" w:hAnsi="Calibri" w:cs="Calibri"/>
                <w:color w:val="000000"/>
                <w:kern w:val="0"/>
                <w:sz w:val="22"/>
              </w:rPr>
              <w:t xml:space="preserve"> </w:t>
            </w:r>
            <w:r w:rsidRPr="00CA3783">
              <w:rPr>
                <w:rFonts w:ascii="Calibri" w:eastAsia="宋体" w:hAnsi="Calibri" w:cs="Calibri"/>
                <w:color w:val="000000"/>
                <w:kern w:val="0"/>
                <w:sz w:val="22"/>
              </w:rPr>
              <w:t>海洋混合层的溶解氧浓度主要受物理过程和生物过程控制，</w:t>
            </w:r>
            <w:r w:rsidRPr="00CA3783">
              <w:rPr>
                <w:rFonts w:ascii="Calibri" w:eastAsia="宋体" w:hAnsi="Calibri" w:cs="Calibri"/>
                <w:color w:val="000000"/>
                <w:kern w:val="0"/>
                <w:sz w:val="22"/>
              </w:rPr>
              <w:t xml:space="preserve"> </w:t>
            </w:r>
            <w:r w:rsidRPr="00CA3783">
              <w:rPr>
                <w:rFonts w:ascii="Calibri" w:eastAsia="宋体" w:hAnsi="Calibri" w:cs="Calibri"/>
                <w:color w:val="000000"/>
                <w:kern w:val="0"/>
                <w:sz w:val="22"/>
              </w:rPr>
              <w:t>而惰性气体氩</w:t>
            </w:r>
            <w:r w:rsidRPr="00CA3783">
              <w:rPr>
                <w:rFonts w:ascii="Calibri" w:eastAsia="宋体" w:hAnsi="Calibri" w:cs="Calibri"/>
                <w:color w:val="000000"/>
                <w:kern w:val="0"/>
                <w:sz w:val="22"/>
              </w:rPr>
              <w:t>(</w:t>
            </w:r>
            <w:proofErr w:type="spellStart"/>
            <w:r w:rsidRPr="00CA3783">
              <w:rPr>
                <w:rFonts w:ascii="Calibri" w:eastAsia="宋体" w:hAnsi="Calibri" w:cs="Calibri"/>
                <w:color w:val="000000"/>
                <w:kern w:val="0"/>
                <w:sz w:val="22"/>
              </w:rPr>
              <w:t>Ar</w:t>
            </w:r>
            <w:proofErr w:type="spellEnd"/>
            <w:r w:rsidRPr="00CA3783">
              <w:rPr>
                <w:rFonts w:ascii="Calibri" w:eastAsia="宋体" w:hAnsi="Calibri" w:cs="Calibri"/>
                <w:color w:val="000000"/>
                <w:kern w:val="0"/>
                <w:sz w:val="22"/>
              </w:rPr>
              <w:t>)</w:t>
            </w:r>
            <w:r w:rsidRPr="00CA3783">
              <w:rPr>
                <w:rFonts w:ascii="Calibri" w:eastAsia="宋体" w:hAnsi="Calibri" w:cs="Calibri"/>
                <w:color w:val="000000"/>
                <w:kern w:val="0"/>
                <w:sz w:val="22"/>
              </w:rPr>
              <w:t>的分布主要受物理过程以及温度和盐度对溶解度的影响，</w:t>
            </w:r>
            <w:r w:rsidRPr="00CA3783">
              <w:rPr>
                <w:rFonts w:ascii="Calibri" w:eastAsia="宋体" w:hAnsi="Calibri" w:cs="Calibri"/>
                <w:color w:val="000000"/>
                <w:kern w:val="0"/>
                <w:sz w:val="22"/>
              </w:rPr>
              <w:t xml:space="preserve"> </w:t>
            </w:r>
            <w:r w:rsidRPr="00CA3783">
              <w:rPr>
                <w:rFonts w:ascii="Calibri" w:eastAsia="宋体" w:hAnsi="Calibri" w:cs="Calibri"/>
                <w:color w:val="000000"/>
                <w:kern w:val="0"/>
                <w:sz w:val="22"/>
              </w:rPr>
              <w:t>由于</w:t>
            </w:r>
            <w:r w:rsidRPr="00CA3783">
              <w:rPr>
                <w:rFonts w:ascii="Calibri" w:eastAsia="宋体" w:hAnsi="Calibri" w:cs="Calibri"/>
                <w:color w:val="000000"/>
                <w:kern w:val="0"/>
                <w:sz w:val="22"/>
              </w:rPr>
              <w:t>O2</w:t>
            </w:r>
            <w:r w:rsidRPr="00CA3783">
              <w:rPr>
                <w:rFonts w:ascii="Calibri" w:eastAsia="宋体" w:hAnsi="Calibri" w:cs="Calibri"/>
                <w:color w:val="000000"/>
                <w:kern w:val="0"/>
                <w:sz w:val="22"/>
              </w:rPr>
              <w:t>和</w:t>
            </w:r>
            <w:proofErr w:type="spellStart"/>
            <w:r w:rsidRPr="00CA3783">
              <w:rPr>
                <w:rFonts w:ascii="Calibri" w:eastAsia="宋体" w:hAnsi="Calibri" w:cs="Calibri"/>
                <w:color w:val="000000"/>
                <w:kern w:val="0"/>
                <w:sz w:val="22"/>
              </w:rPr>
              <w:t>Ar</w:t>
            </w:r>
            <w:proofErr w:type="spellEnd"/>
            <w:r w:rsidRPr="00CA3783">
              <w:rPr>
                <w:rFonts w:ascii="Calibri" w:eastAsia="宋体" w:hAnsi="Calibri" w:cs="Calibri"/>
                <w:color w:val="000000"/>
                <w:kern w:val="0"/>
                <w:sz w:val="22"/>
              </w:rPr>
              <w:t>具有相似的物理特性，</w:t>
            </w:r>
            <w:r w:rsidRPr="00CA3783">
              <w:rPr>
                <w:rFonts w:ascii="Calibri" w:eastAsia="宋体" w:hAnsi="Calibri" w:cs="Calibri"/>
                <w:color w:val="000000"/>
                <w:kern w:val="0"/>
                <w:sz w:val="22"/>
              </w:rPr>
              <w:t xml:space="preserve"> </w:t>
            </w:r>
            <w:r w:rsidRPr="00CA3783">
              <w:rPr>
                <w:rFonts w:ascii="Calibri" w:eastAsia="宋体" w:hAnsi="Calibri" w:cs="Calibri"/>
                <w:color w:val="000000"/>
                <w:kern w:val="0"/>
                <w:sz w:val="22"/>
              </w:rPr>
              <w:t>因此氧氩比值</w:t>
            </w:r>
            <w:r w:rsidRPr="00CA3783">
              <w:rPr>
                <w:rFonts w:ascii="Calibri" w:eastAsia="宋体" w:hAnsi="Calibri" w:cs="Calibri"/>
                <w:color w:val="000000"/>
                <w:kern w:val="0"/>
                <w:sz w:val="22"/>
              </w:rPr>
              <w:t>(O2/</w:t>
            </w:r>
            <w:proofErr w:type="spellStart"/>
            <w:r w:rsidRPr="00CA3783">
              <w:rPr>
                <w:rFonts w:ascii="Calibri" w:eastAsia="宋体" w:hAnsi="Calibri" w:cs="Calibri"/>
                <w:color w:val="000000"/>
                <w:kern w:val="0"/>
                <w:sz w:val="22"/>
              </w:rPr>
              <w:t>Ar</w:t>
            </w:r>
            <w:proofErr w:type="spellEnd"/>
            <w:r w:rsidRPr="00CA3783">
              <w:rPr>
                <w:rFonts w:ascii="Calibri" w:eastAsia="宋体" w:hAnsi="Calibri" w:cs="Calibri"/>
                <w:color w:val="000000"/>
                <w:kern w:val="0"/>
                <w:sz w:val="22"/>
              </w:rPr>
              <w:t>)</w:t>
            </w:r>
            <w:r w:rsidRPr="00CA3783">
              <w:rPr>
                <w:rFonts w:ascii="Calibri" w:eastAsia="宋体" w:hAnsi="Calibri" w:cs="Calibri"/>
                <w:color w:val="000000"/>
                <w:kern w:val="0"/>
                <w:sz w:val="22"/>
              </w:rPr>
              <w:t>消除了物理过程对海水中溶解氧的影响，</w:t>
            </w:r>
            <w:r w:rsidRPr="00CA3783">
              <w:rPr>
                <w:rFonts w:ascii="Calibri" w:eastAsia="宋体" w:hAnsi="Calibri" w:cs="Calibri"/>
                <w:color w:val="000000"/>
                <w:kern w:val="0"/>
                <w:sz w:val="22"/>
              </w:rPr>
              <w:t xml:space="preserve"> </w:t>
            </w:r>
            <w:r w:rsidRPr="00CA3783">
              <w:rPr>
                <w:rFonts w:ascii="Calibri" w:eastAsia="宋体" w:hAnsi="Calibri" w:cs="Calibri"/>
                <w:color w:val="000000"/>
                <w:kern w:val="0"/>
                <w:sz w:val="22"/>
              </w:rPr>
              <w:t>其偏离平衡值的量</w:t>
            </w:r>
            <w:r w:rsidRPr="00CA3783">
              <w:rPr>
                <w:rFonts w:ascii="Calibri" w:eastAsia="宋体" w:hAnsi="Calibri" w:cs="Calibri"/>
                <w:color w:val="000000"/>
                <w:kern w:val="0"/>
                <w:sz w:val="22"/>
              </w:rPr>
              <w:t>(AO2/</w:t>
            </w:r>
            <w:proofErr w:type="spellStart"/>
            <w:r w:rsidRPr="00CA3783">
              <w:rPr>
                <w:rFonts w:ascii="Calibri" w:eastAsia="宋体" w:hAnsi="Calibri" w:cs="Calibri"/>
                <w:color w:val="000000"/>
                <w:kern w:val="0"/>
                <w:sz w:val="22"/>
              </w:rPr>
              <w:t>Ar</w:t>
            </w:r>
            <w:proofErr w:type="spellEnd"/>
            <w:r w:rsidRPr="00CA3783">
              <w:rPr>
                <w:rFonts w:ascii="Calibri" w:eastAsia="宋体" w:hAnsi="Calibri" w:cs="Calibri"/>
                <w:color w:val="000000"/>
                <w:kern w:val="0"/>
                <w:sz w:val="22"/>
              </w:rPr>
              <w:t>)</w:t>
            </w:r>
            <w:r w:rsidRPr="00CA3783">
              <w:rPr>
                <w:rFonts w:ascii="Calibri" w:eastAsia="宋体" w:hAnsi="Calibri" w:cs="Calibri"/>
                <w:color w:val="000000"/>
                <w:kern w:val="0"/>
                <w:sz w:val="22"/>
              </w:rPr>
              <w:t>可表征生物过饱和氧，</w:t>
            </w:r>
            <w:r w:rsidRPr="00CA3783">
              <w:rPr>
                <w:rFonts w:ascii="Calibri" w:eastAsia="宋体" w:hAnsi="Calibri" w:cs="Calibri"/>
                <w:color w:val="000000"/>
                <w:kern w:val="0"/>
                <w:sz w:val="22"/>
              </w:rPr>
              <w:t xml:space="preserve"> </w:t>
            </w:r>
            <w:r w:rsidRPr="00CA3783">
              <w:rPr>
                <w:rFonts w:ascii="Calibri" w:eastAsia="宋体" w:hAnsi="Calibri" w:cs="Calibri"/>
                <w:color w:val="000000"/>
                <w:kern w:val="0"/>
                <w:sz w:val="22"/>
              </w:rPr>
              <w:t>并可据此估算群落净生产力。</w:t>
            </w:r>
            <w:r w:rsidRPr="00CA3783">
              <w:rPr>
                <w:rFonts w:ascii="Calibri" w:eastAsia="宋体" w:hAnsi="Calibri" w:cs="Calibri"/>
                <w:color w:val="000000"/>
                <w:kern w:val="0"/>
                <w:sz w:val="22"/>
              </w:rPr>
              <w:t xml:space="preserve"> </w:t>
            </w:r>
            <w:r w:rsidRPr="00CA3783">
              <w:rPr>
                <w:rFonts w:ascii="Calibri" w:eastAsia="宋体" w:hAnsi="Calibri" w:cs="Calibri"/>
                <w:color w:val="000000"/>
                <w:kern w:val="0"/>
                <w:sz w:val="22"/>
              </w:rPr>
              <w:t>我们利用连续走航测定</w:t>
            </w:r>
            <w:r w:rsidRPr="00CA3783">
              <w:rPr>
                <w:rFonts w:ascii="Calibri" w:eastAsia="宋体" w:hAnsi="Calibri" w:cs="Calibri"/>
                <w:color w:val="000000"/>
                <w:kern w:val="0"/>
                <w:sz w:val="22"/>
              </w:rPr>
              <w:t>O/</w:t>
            </w:r>
            <w:proofErr w:type="spellStart"/>
            <w:r w:rsidRPr="00CA3783">
              <w:rPr>
                <w:rFonts w:ascii="Calibri" w:eastAsia="宋体" w:hAnsi="Calibri" w:cs="Calibri"/>
                <w:color w:val="000000"/>
                <w:kern w:val="0"/>
                <w:sz w:val="22"/>
              </w:rPr>
              <w:t>Ar</w:t>
            </w:r>
            <w:proofErr w:type="spellEnd"/>
            <w:r w:rsidRPr="00CA3783">
              <w:rPr>
                <w:rFonts w:ascii="Calibri" w:eastAsia="宋体" w:hAnsi="Calibri" w:cs="Calibri"/>
                <w:color w:val="000000"/>
                <w:kern w:val="0"/>
                <w:sz w:val="22"/>
              </w:rPr>
              <w:t>，得到高时空分辨率</w:t>
            </w:r>
            <w:r w:rsidRPr="00CA3783">
              <w:rPr>
                <w:rFonts w:ascii="Calibri" w:eastAsia="宋体" w:hAnsi="Calibri" w:cs="Calibri"/>
                <w:color w:val="000000"/>
                <w:kern w:val="0"/>
                <w:sz w:val="22"/>
              </w:rPr>
              <w:t>NCP</w:t>
            </w:r>
            <w:r w:rsidRPr="00CA3783">
              <w:rPr>
                <w:rFonts w:ascii="Calibri" w:eastAsia="宋体" w:hAnsi="Calibri" w:cs="Calibri"/>
                <w:color w:val="000000"/>
                <w:kern w:val="0"/>
                <w:sz w:val="22"/>
              </w:rPr>
              <w:t>分布，进而估算海洋混合层</w:t>
            </w:r>
            <w:r w:rsidRPr="00CA3783">
              <w:rPr>
                <w:rFonts w:ascii="Calibri" w:eastAsia="宋体" w:hAnsi="Calibri" w:cs="Calibri"/>
                <w:color w:val="000000"/>
                <w:kern w:val="0"/>
                <w:sz w:val="22"/>
              </w:rPr>
              <w:t>NCP</w:t>
            </w:r>
            <w:r w:rsidRPr="00CA3783">
              <w:rPr>
                <w:rFonts w:ascii="Calibri" w:eastAsia="宋体" w:hAnsi="Calibri" w:cs="Calibri"/>
                <w:color w:val="000000"/>
                <w:kern w:val="0"/>
                <w:sz w:val="22"/>
              </w:rPr>
              <w:t>，对西南</w:t>
            </w:r>
            <w:proofErr w:type="gramStart"/>
            <w:r w:rsidRPr="00CA3783">
              <w:rPr>
                <w:rFonts w:ascii="Calibri" w:eastAsia="宋体" w:hAnsi="Calibri" w:cs="Calibri"/>
                <w:color w:val="000000"/>
                <w:kern w:val="0"/>
                <w:sz w:val="22"/>
              </w:rPr>
              <w:t>极碳汇量</w:t>
            </w:r>
            <w:proofErr w:type="gramEnd"/>
            <w:r w:rsidRPr="00CA3783">
              <w:rPr>
                <w:rFonts w:ascii="Calibri" w:eastAsia="宋体" w:hAnsi="Calibri" w:cs="Calibri"/>
                <w:color w:val="000000"/>
                <w:kern w:val="0"/>
                <w:sz w:val="22"/>
              </w:rPr>
              <w:t>进行评估。</w:t>
            </w:r>
          </w:p>
        </w:tc>
        <w:tc>
          <w:tcPr>
            <w:tcW w:w="2754" w:type="dxa"/>
            <w:vAlign w:val="center"/>
            <w:hideMark/>
          </w:tcPr>
          <w:p w14:paraId="09668DCC"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 xml:space="preserve">1. </w:t>
            </w:r>
            <w:r w:rsidRPr="00CA3783">
              <w:rPr>
                <w:rFonts w:ascii="Calibri" w:eastAsia="宋体" w:hAnsi="Calibri" w:cs="Calibri"/>
                <w:color w:val="000000"/>
                <w:kern w:val="0"/>
                <w:sz w:val="22"/>
              </w:rPr>
              <w:t>乐观向上，有团队合作精神；</w:t>
            </w:r>
            <w:r w:rsidRPr="00CA3783">
              <w:rPr>
                <w:rFonts w:ascii="Calibri" w:eastAsia="宋体" w:hAnsi="Calibri" w:cs="Calibri"/>
                <w:color w:val="000000"/>
                <w:kern w:val="0"/>
                <w:sz w:val="22"/>
              </w:rPr>
              <w:t xml:space="preserve">2. </w:t>
            </w:r>
            <w:r w:rsidRPr="00CA3783">
              <w:rPr>
                <w:rFonts w:ascii="Calibri" w:eastAsia="宋体" w:hAnsi="Calibri" w:cs="Calibri"/>
                <w:color w:val="000000"/>
                <w:kern w:val="0"/>
                <w:sz w:val="22"/>
              </w:rPr>
              <w:t>细心、有耐心；</w:t>
            </w:r>
            <w:r w:rsidRPr="00CA3783">
              <w:rPr>
                <w:rFonts w:ascii="Calibri" w:eastAsia="宋体" w:hAnsi="Calibri" w:cs="Calibri"/>
                <w:color w:val="000000"/>
                <w:kern w:val="0"/>
                <w:sz w:val="22"/>
              </w:rPr>
              <w:t xml:space="preserve">3. </w:t>
            </w:r>
            <w:r w:rsidRPr="00CA3783">
              <w:rPr>
                <w:rFonts w:ascii="Calibri" w:eastAsia="宋体" w:hAnsi="Calibri" w:cs="Calibri"/>
                <w:color w:val="000000"/>
                <w:kern w:val="0"/>
                <w:sz w:val="22"/>
              </w:rPr>
              <w:t>有</w:t>
            </w:r>
            <w:r w:rsidRPr="00CA3783">
              <w:rPr>
                <w:rFonts w:ascii="Calibri" w:eastAsia="宋体" w:hAnsi="Calibri" w:cs="Calibri"/>
                <w:color w:val="000000"/>
                <w:kern w:val="0"/>
                <w:sz w:val="22"/>
              </w:rPr>
              <w:t>excel</w:t>
            </w:r>
            <w:r w:rsidRPr="00CA3783">
              <w:rPr>
                <w:rFonts w:ascii="Calibri" w:eastAsia="宋体" w:hAnsi="Calibri" w:cs="Calibri"/>
                <w:color w:val="000000"/>
                <w:kern w:val="0"/>
                <w:sz w:val="22"/>
              </w:rPr>
              <w:t>、</w:t>
            </w:r>
            <w:r w:rsidRPr="00CA3783">
              <w:rPr>
                <w:rFonts w:ascii="Calibri" w:eastAsia="宋体" w:hAnsi="Calibri" w:cs="Calibri"/>
                <w:color w:val="000000"/>
                <w:kern w:val="0"/>
                <w:sz w:val="22"/>
              </w:rPr>
              <w:t>R</w:t>
            </w:r>
            <w:r w:rsidRPr="00CA3783">
              <w:rPr>
                <w:rFonts w:ascii="Calibri" w:eastAsia="宋体" w:hAnsi="Calibri" w:cs="Calibri"/>
                <w:color w:val="000000"/>
                <w:kern w:val="0"/>
                <w:sz w:val="22"/>
              </w:rPr>
              <w:t>、</w:t>
            </w:r>
            <w:proofErr w:type="spellStart"/>
            <w:r w:rsidRPr="00CA3783">
              <w:rPr>
                <w:rFonts w:ascii="Calibri" w:eastAsia="宋体" w:hAnsi="Calibri" w:cs="Calibri"/>
                <w:color w:val="000000"/>
                <w:kern w:val="0"/>
                <w:sz w:val="22"/>
              </w:rPr>
              <w:t>matlab</w:t>
            </w:r>
            <w:proofErr w:type="spellEnd"/>
            <w:r w:rsidRPr="00CA3783">
              <w:rPr>
                <w:rFonts w:ascii="Calibri" w:eastAsia="宋体" w:hAnsi="Calibri" w:cs="Calibri"/>
                <w:color w:val="000000"/>
                <w:kern w:val="0"/>
                <w:sz w:val="22"/>
              </w:rPr>
              <w:t>等数据处理基础</w:t>
            </w:r>
          </w:p>
        </w:tc>
      </w:tr>
      <w:tr w:rsidR="00CA3783" w:rsidRPr="00CA3783" w14:paraId="59386425" w14:textId="77777777" w:rsidTr="00CA3783">
        <w:trPr>
          <w:trHeight w:val="360"/>
          <w:jc w:val="center"/>
        </w:trPr>
        <w:tc>
          <w:tcPr>
            <w:tcW w:w="353" w:type="dxa"/>
            <w:vAlign w:val="center"/>
          </w:tcPr>
          <w:p w14:paraId="746F1E6E" w14:textId="3E694141" w:rsidR="00CA3783" w:rsidRPr="00CA3783" w:rsidRDefault="00CA3783" w:rsidP="00CA3783">
            <w:pPr>
              <w:widowControl/>
              <w:jc w:val="center"/>
              <w:rPr>
                <w:rFonts w:ascii="Calibri" w:eastAsia="宋体" w:hAnsi="Calibri" w:cs="Calibri"/>
                <w:color w:val="000000"/>
                <w:kern w:val="0"/>
                <w:sz w:val="22"/>
              </w:rPr>
            </w:pPr>
            <w:r>
              <w:rPr>
                <w:rFonts w:ascii="Calibri" w:eastAsia="宋体" w:hAnsi="Calibri" w:cs="Calibri" w:hint="eastAsia"/>
                <w:color w:val="000000"/>
                <w:kern w:val="0"/>
                <w:sz w:val="22"/>
              </w:rPr>
              <w:lastRenderedPageBreak/>
              <w:t>5</w:t>
            </w:r>
          </w:p>
        </w:tc>
        <w:tc>
          <w:tcPr>
            <w:tcW w:w="353" w:type="dxa"/>
            <w:vAlign w:val="center"/>
            <w:hideMark/>
          </w:tcPr>
          <w:p w14:paraId="32DC1977" w14:textId="6DC9DEA4"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谢瑞芳</w:t>
            </w:r>
          </w:p>
        </w:tc>
        <w:tc>
          <w:tcPr>
            <w:tcW w:w="1485" w:type="dxa"/>
            <w:vAlign w:val="center"/>
            <w:hideMark/>
          </w:tcPr>
          <w:p w14:paraId="40C9AFC4"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ruifang.xie@sjtu.edu.cn</w:t>
            </w:r>
          </w:p>
        </w:tc>
        <w:tc>
          <w:tcPr>
            <w:tcW w:w="992" w:type="dxa"/>
            <w:vAlign w:val="center"/>
            <w:hideMark/>
          </w:tcPr>
          <w:p w14:paraId="1468BB43"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暂未匹配，待选</w:t>
            </w:r>
          </w:p>
        </w:tc>
        <w:tc>
          <w:tcPr>
            <w:tcW w:w="1590" w:type="dxa"/>
            <w:vAlign w:val="center"/>
            <w:hideMark/>
          </w:tcPr>
          <w:p w14:paraId="10E4B0A4"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陆</w:t>
            </w:r>
            <w:r w:rsidRPr="00CA3783">
              <w:rPr>
                <w:rFonts w:ascii="Calibri" w:eastAsia="宋体" w:hAnsi="Calibri" w:cs="Calibri"/>
                <w:color w:val="000000"/>
                <w:kern w:val="0"/>
                <w:sz w:val="22"/>
              </w:rPr>
              <w:t>-</w:t>
            </w:r>
            <w:r w:rsidRPr="00CA3783">
              <w:rPr>
                <w:rFonts w:ascii="Calibri" w:eastAsia="宋体" w:hAnsi="Calibri" w:cs="Calibri"/>
                <w:color w:val="000000"/>
                <w:kern w:val="0"/>
                <w:sz w:val="22"/>
              </w:rPr>
              <w:t>海界面金属元素生物地球化学过程</w:t>
            </w:r>
          </w:p>
        </w:tc>
        <w:tc>
          <w:tcPr>
            <w:tcW w:w="537" w:type="dxa"/>
            <w:vAlign w:val="center"/>
            <w:hideMark/>
          </w:tcPr>
          <w:p w14:paraId="30593901"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预研</w:t>
            </w:r>
          </w:p>
        </w:tc>
        <w:tc>
          <w:tcPr>
            <w:tcW w:w="6237" w:type="dxa"/>
            <w:vAlign w:val="center"/>
            <w:hideMark/>
          </w:tcPr>
          <w:p w14:paraId="69ECA265"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陆</w:t>
            </w:r>
            <w:r w:rsidRPr="00CA3783">
              <w:rPr>
                <w:rFonts w:ascii="Calibri" w:eastAsia="宋体" w:hAnsi="Calibri" w:cs="Calibri"/>
                <w:color w:val="000000"/>
                <w:kern w:val="0"/>
                <w:sz w:val="22"/>
              </w:rPr>
              <w:t>-</w:t>
            </w:r>
            <w:r w:rsidRPr="00CA3783">
              <w:rPr>
                <w:rFonts w:ascii="Calibri" w:eastAsia="宋体" w:hAnsi="Calibri" w:cs="Calibri"/>
                <w:color w:val="000000"/>
                <w:kern w:val="0"/>
                <w:sz w:val="22"/>
              </w:rPr>
              <w:t>海界面主导着海洋中各金属元素的质量守恒，对海洋中金属元素的停留时间及生物地球化学过程起着至关重要的作用。其中，潮汐带受潮汐和季节性光照、氧气供应、有机质类型和通量、咸</w:t>
            </w:r>
            <w:r w:rsidRPr="00CA3783">
              <w:rPr>
                <w:rFonts w:ascii="Calibri" w:eastAsia="宋体" w:hAnsi="Calibri" w:cs="Calibri"/>
                <w:color w:val="000000"/>
                <w:kern w:val="0"/>
                <w:sz w:val="22"/>
              </w:rPr>
              <w:t>-</w:t>
            </w:r>
            <w:r w:rsidRPr="00CA3783">
              <w:rPr>
                <w:rFonts w:ascii="Calibri" w:eastAsia="宋体" w:hAnsi="Calibri" w:cs="Calibri"/>
                <w:color w:val="000000"/>
                <w:kern w:val="0"/>
                <w:sz w:val="22"/>
              </w:rPr>
              <w:t>淡水混合的影响，是一个高度动态的环境，其生物地球化学和水文过程随离陆</w:t>
            </w:r>
            <w:r w:rsidRPr="00CA3783">
              <w:rPr>
                <w:rFonts w:ascii="Calibri" w:eastAsia="宋体" w:hAnsi="Calibri" w:cs="Calibri"/>
                <w:color w:val="000000"/>
                <w:kern w:val="0"/>
                <w:sz w:val="22"/>
              </w:rPr>
              <w:t>-</w:t>
            </w:r>
            <w:r w:rsidRPr="00CA3783">
              <w:rPr>
                <w:rFonts w:ascii="Calibri" w:eastAsia="宋体" w:hAnsi="Calibri" w:cs="Calibri"/>
                <w:color w:val="000000"/>
                <w:kern w:val="0"/>
                <w:sz w:val="22"/>
              </w:rPr>
              <w:t>海界面距离和垂向深度而变化。本项目着眼于广西北海潮汐带，将通过分析孔隙水中主要阳离子和金属元素浓度随时间和空间的变化，研究陆</w:t>
            </w:r>
            <w:r w:rsidRPr="00CA3783">
              <w:rPr>
                <w:rFonts w:ascii="Calibri" w:eastAsia="宋体" w:hAnsi="Calibri" w:cs="Calibri"/>
                <w:color w:val="000000"/>
                <w:kern w:val="0"/>
                <w:sz w:val="22"/>
              </w:rPr>
              <w:t>-</w:t>
            </w:r>
            <w:r w:rsidRPr="00CA3783">
              <w:rPr>
                <w:rFonts w:ascii="Calibri" w:eastAsia="宋体" w:hAnsi="Calibri" w:cs="Calibri"/>
                <w:color w:val="000000"/>
                <w:kern w:val="0"/>
                <w:sz w:val="22"/>
              </w:rPr>
              <w:t>海界面金属元素生物地球化学过程。</w:t>
            </w:r>
          </w:p>
        </w:tc>
        <w:tc>
          <w:tcPr>
            <w:tcW w:w="2754" w:type="dxa"/>
            <w:vAlign w:val="center"/>
            <w:hideMark/>
          </w:tcPr>
          <w:p w14:paraId="361EDE06"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学生需有化学海洋学背景，愿意参与为期</w:t>
            </w:r>
            <w:r w:rsidRPr="00CA3783">
              <w:rPr>
                <w:rFonts w:ascii="Calibri" w:eastAsia="宋体" w:hAnsi="Calibri" w:cs="Calibri"/>
                <w:color w:val="000000"/>
                <w:kern w:val="0"/>
                <w:sz w:val="22"/>
              </w:rPr>
              <w:t>1-2</w:t>
            </w:r>
            <w:r w:rsidRPr="00CA3783">
              <w:rPr>
                <w:rFonts w:ascii="Calibri" w:eastAsia="宋体" w:hAnsi="Calibri" w:cs="Calibri"/>
                <w:color w:val="000000"/>
                <w:kern w:val="0"/>
                <w:sz w:val="22"/>
              </w:rPr>
              <w:t>周的野外工作，认真刻苦，工作细致，预计工作量在野外工作前为每周</w:t>
            </w:r>
            <w:r w:rsidRPr="00CA3783">
              <w:rPr>
                <w:rFonts w:ascii="Calibri" w:eastAsia="宋体" w:hAnsi="Calibri" w:cs="Calibri"/>
                <w:color w:val="000000"/>
                <w:kern w:val="0"/>
                <w:sz w:val="22"/>
              </w:rPr>
              <w:t>2-4</w:t>
            </w:r>
            <w:r w:rsidRPr="00CA3783">
              <w:rPr>
                <w:rFonts w:ascii="Calibri" w:eastAsia="宋体" w:hAnsi="Calibri" w:cs="Calibri"/>
                <w:color w:val="000000"/>
                <w:kern w:val="0"/>
                <w:sz w:val="22"/>
              </w:rPr>
              <w:t>小时文献阅读，在野外工作后为每周</w:t>
            </w:r>
            <w:r w:rsidRPr="00CA3783">
              <w:rPr>
                <w:rFonts w:ascii="Calibri" w:eastAsia="宋体" w:hAnsi="Calibri" w:cs="Calibri"/>
                <w:color w:val="000000"/>
                <w:kern w:val="0"/>
                <w:sz w:val="22"/>
              </w:rPr>
              <w:t>4-8</w:t>
            </w:r>
            <w:r w:rsidRPr="00CA3783">
              <w:rPr>
                <w:rFonts w:ascii="Calibri" w:eastAsia="宋体" w:hAnsi="Calibri" w:cs="Calibri"/>
                <w:color w:val="000000"/>
                <w:kern w:val="0"/>
                <w:sz w:val="22"/>
              </w:rPr>
              <w:t>小时实验室样品处理和测试。</w:t>
            </w:r>
          </w:p>
        </w:tc>
      </w:tr>
      <w:tr w:rsidR="00CA3783" w:rsidRPr="00CA3783" w14:paraId="58E56BDD" w14:textId="77777777" w:rsidTr="00CA3783">
        <w:trPr>
          <w:trHeight w:val="360"/>
          <w:jc w:val="center"/>
        </w:trPr>
        <w:tc>
          <w:tcPr>
            <w:tcW w:w="353" w:type="dxa"/>
            <w:vAlign w:val="center"/>
          </w:tcPr>
          <w:p w14:paraId="28AA58A2" w14:textId="66F94024" w:rsidR="00CA3783" w:rsidRPr="00CA3783" w:rsidRDefault="00CA3783" w:rsidP="00CA3783">
            <w:pPr>
              <w:widowControl/>
              <w:jc w:val="center"/>
              <w:rPr>
                <w:rFonts w:ascii="Calibri" w:eastAsia="宋体" w:hAnsi="Calibri" w:cs="Calibri"/>
                <w:color w:val="000000"/>
                <w:kern w:val="0"/>
                <w:sz w:val="22"/>
              </w:rPr>
            </w:pPr>
            <w:r>
              <w:rPr>
                <w:rFonts w:ascii="Calibri" w:eastAsia="宋体" w:hAnsi="Calibri" w:cs="Calibri" w:hint="eastAsia"/>
                <w:color w:val="000000"/>
                <w:kern w:val="0"/>
                <w:sz w:val="22"/>
              </w:rPr>
              <w:t>6</w:t>
            </w:r>
          </w:p>
        </w:tc>
        <w:tc>
          <w:tcPr>
            <w:tcW w:w="353" w:type="dxa"/>
            <w:vAlign w:val="center"/>
            <w:hideMark/>
          </w:tcPr>
          <w:p w14:paraId="6366C2B8" w14:textId="65EF4EAE"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曹军</w:t>
            </w:r>
            <w:proofErr w:type="gramStart"/>
            <w:r w:rsidRPr="00CA3783">
              <w:rPr>
                <w:rFonts w:ascii="Calibri" w:eastAsia="宋体" w:hAnsi="Calibri" w:cs="Calibri"/>
                <w:color w:val="000000"/>
                <w:kern w:val="0"/>
                <w:sz w:val="22"/>
              </w:rPr>
              <w:t>军</w:t>
            </w:r>
            <w:proofErr w:type="gramEnd"/>
          </w:p>
        </w:tc>
        <w:tc>
          <w:tcPr>
            <w:tcW w:w="1485" w:type="dxa"/>
            <w:vAlign w:val="center"/>
            <w:hideMark/>
          </w:tcPr>
          <w:p w14:paraId="78490088"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cpcjj19890318@sjtu.edu.cn</w:t>
            </w:r>
          </w:p>
        </w:tc>
        <w:tc>
          <w:tcPr>
            <w:tcW w:w="992" w:type="dxa"/>
            <w:vAlign w:val="center"/>
            <w:hideMark/>
          </w:tcPr>
          <w:p w14:paraId="23A64CA1"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暂未匹配，待选</w:t>
            </w:r>
          </w:p>
        </w:tc>
        <w:tc>
          <w:tcPr>
            <w:tcW w:w="1590" w:type="dxa"/>
            <w:vAlign w:val="center"/>
            <w:hideMark/>
          </w:tcPr>
          <w:p w14:paraId="3DD693A1"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全姿态水下航行器控制系统设计</w:t>
            </w:r>
          </w:p>
        </w:tc>
        <w:tc>
          <w:tcPr>
            <w:tcW w:w="537" w:type="dxa"/>
            <w:vAlign w:val="center"/>
            <w:hideMark/>
          </w:tcPr>
          <w:p w14:paraId="6BEA6AD7"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国家级</w:t>
            </w:r>
          </w:p>
        </w:tc>
        <w:tc>
          <w:tcPr>
            <w:tcW w:w="6237" w:type="dxa"/>
            <w:vAlign w:val="center"/>
            <w:hideMark/>
          </w:tcPr>
          <w:p w14:paraId="1B11B4C4"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针对全姿态水下航行</w:t>
            </w:r>
            <w:proofErr w:type="gramStart"/>
            <w:r w:rsidRPr="00CA3783">
              <w:rPr>
                <w:rFonts w:ascii="Calibri" w:eastAsia="宋体" w:hAnsi="Calibri" w:cs="Calibri"/>
                <w:color w:val="000000"/>
                <w:kern w:val="0"/>
                <w:sz w:val="22"/>
              </w:rPr>
              <w:t>器开展</w:t>
            </w:r>
            <w:proofErr w:type="gramEnd"/>
            <w:r w:rsidRPr="00CA3783">
              <w:rPr>
                <w:rFonts w:ascii="Calibri" w:eastAsia="宋体" w:hAnsi="Calibri" w:cs="Calibri"/>
                <w:color w:val="000000"/>
                <w:kern w:val="0"/>
                <w:sz w:val="22"/>
              </w:rPr>
              <w:t>模型建立和仿真，并使用简单的控制理论完成系统的自主航行控制仿真。使用嵌入式软件编写整个嵌入式控制软件，完成平台的测试和试验。</w:t>
            </w:r>
          </w:p>
        </w:tc>
        <w:tc>
          <w:tcPr>
            <w:tcW w:w="2754" w:type="dxa"/>
            <w:vAlign w:val="center"/>
            <w:hideMark/>
          </w:tcPr>
          <w:p w14:paraId="11508405" w14:textId="77777777" w:rsidR="00CA3783" w:rsidRPr="00CA3783" w:rsidRDefault="00CA3783"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需要</w:t>
            </w:r>
            <w:r w:rsidRPr="00CA3783">
              <w:rPr>
                <w:rFonts w:ascii="Calibri" w:eastAsia="宋体" w:hAnsi="Calibri" w:cs="Calibri"/>
                <w:color w:val="000000"/>
                <w:kern w:val="0"/>
                <w:sz w:val="22"/>
              </w:rPr>
              <w:t>stm32</w:t>
            </w:r>
            <w:r w:rsidRPr="00CA3783">
              <w:rPr>
                <w:rFonts w:ascii="Calibri" w:eastAsia="宋体" w:hAnsi="Calibri" w:cs="Calibri"/>
                <w:color w:val="000000"/>
                <w:kern w:val="0"/>
                <w:sz w:val="22"/>
              </w:rPr>
              <w:t>嵌入式软件编写基础，了解水下航行器的六自由度模型，以及</w:t>
            </w:r>
            <w:proofErr w:type="spellStart"/>
            <w:r w:rsidRPr="00CA3783">
              <w:rPr>
                <w:rFonts w:ascii="Calibri" w:eastAsia="宋体" w:hAnsi="Calibri" w:cs="Calibri"/>
                <w:color w:val="000000"/>
                <w:kern w:val="0"/>
                <w:sz w:val="22"/>
              </w:rPr>
              <w:t>matlab</w:t>
            </w:r>
            <w:proofErr w:type="spellEnd"/>
            <w:r w:rsidRPr="00CA3783">
              <w:rPr>
                <w:rFonts w:ascii="Calibri" w:eastAsia="宋体" w:hAnsi="Calibri" w:cs="Calibri"/>
                <w:color w:val="000000"/>
                <w:kern w:val="0"/>
                <w:sz w:val="22"/>
              </w:rPr>
              <w:t>的</w:t>
            </w:r>
            <w:proofErr w:type="spellStart"/>
            <w:r w:rsidRPr="00CA3783">
              <w:rPr>
                <w:rFonts w:ascii="Calibri" w:eastAsia="宋体" w:hAnsi="Calibri" w:cs="Calibri"/>
                <w:color w:val="000000"/>
                <w:kern w:val="0"/>
                <w:sz w:val="22"/>
              </w:rPr>
              <w:t>simulink</w:t>
            </w:r>
            <w:proofErr w:type="spellEnd"/>
            <w:r w:rsidRPr="00CA3783">
              <w:rPr>
                <w:rFonts w:ascii="Calibri" w:eastAsia="宋体" w:hAnsi="Calibri" w:cs="Calibri"/>
                <w:color w:val="000000"/>
                <w:kern w:val="0"/>
                <w:sz w:val="22"/>
              </w:rPr>
              <w:t>仿真相关的知识。本项工作要求每周</w:t>
            </w:r>
            <w:r w:rsidRPr="00CA3783">
              <w:rPr>
                <w:rFonts w:ascii="Calibri" w:eastAsia="宋体" w:hAnsi="Calibri" w:cs="Calibri"/>
                <w:color w:val="000000"/>
                <w:kern w:val="0"/>
                <w:sz w:val="22"/>
              </w:rPr>
              <w:t>3</w:t>
            </w:r>
            <w:r w:rsidRPr="00CA3783">
              <w:rPr>
                <w:rFonts w:ascii="Calibri" w:eastAsia="宋体" w:hAnsi="Calibri" w:cs="Calibri"/>
                <w:color w:val="000000"/>
                <w:kern w:val="0"/>
                <w:sz w:val="22"/>
              </w:rPr>
              <w:t>天工作时间，预期持续</w:t>
            </w:r>
            <w:r w:rsidRPr="00CA3783">
              <w:rPr>
                <w:rFonts w:ascii="Calibri" w:eastAsia="宋体" w:hAnsi="Calibri" w:cs="Calibri"/>
                <w:color w:val="000000"/>
                <w:kern w:val="0"/>
                <w:sz w:val="22"/>
              </w:rPr>
              <w:t>2</w:t>
            </w:r>
            <w:r w:rsidRPr="00CA3783">
              <w:rPr>
                <w:rFonts w:ascii="Calibri" w:eastAsia="宋体" w:hAnsi="Calibri" w:cs="Calibri"/>
                <w:color w:val="000000"/>
                <w:kern w:val="0"/>
                <w:sz w:val="22"/>
              </w:rPr>
              <w:t>个月，水池调试阶段预期需要</w:t>
            </w:r>
            <w:r w:rsidRPr="00CA3783">
              <w:rPr>
                <w:rFonts w:ascii="Calibri" w:eastAsia="宋体" w:hAnsi="Calibri" w:cs="Calibri"/>
                <w:color w:val="000000"/>
                <w:kern w:val="0"/>
                <w:sz w:val="22"/>
              </w:rPr>
              <w:t>2</w:t>
            </w:r>
            <w:r w:rsidRPr="00CA3783">
              <w:rPr>
                <w:rFonts w:ascii="Calibri" w:eastAsia="宋体" w:hAnsi="Calibri" w:cs="Calibri"/>
                <w:color w:val="000000"/>
                <w:kern w:val="0"/>
                <w:sz w:val="22"/>
              </w:rPr>
              <w:t>周（</w:t>
            </w:r>
            <w:r w:rsidRPr="00CA3783">
              <w:rPr>
                <w:rFonts w:ascii="Calibri" w:eastAsia="宋体" w:hAnsi="Calibri" w:cs="Calibri"/>
                <w:color w:val="000000"/>
                <w:kern w:val="0"/>
                <w:sz w:val="22"/>
              </w:rPr>
              <w:t>6</w:t>
            </w:r>
            <w:r w:rsidRPr="00CA3783">
              <w:rPr>
                <w:rFonts w:ascii="Calibri" w:eastAsia="宋体" w:hAnsi="Calibri" w:cs="Calibri"/>
                <w:color w:val="000000"/>
                <w:kern w:val="0"/>
                <w:sz w:val="22"/>
              </w:rPr>
              <w:t>天）。</w:t>
            </w:r>
          </w:p>
        </w:tc>
      </w:tr>
      <w:tr w:rsidR="00862A30" w:rsidRPr="00CA3783" w14:paraId="4DD0DAA8" w14:textId="77777777" w:rsidTr="00CA3783">
        <w:trPr>
          <w:trHeight w:val="360"/>
          <w:jc w:val="center"/>
        </w:trPr>
        <w:tc>
          <w:tcPr>
            <w:tcW w:w="353" w:type="dxa"/>
            <w:vAlign w:val="center"/>
          </w:tcPr>
          <w:p w14:paraId="15AA1F23" w14:textId="12D8015C" w:rsidR="00862A30" w:rsidRDefault="00862A30" w:rsidP="00CA3783">
            <w:pPr>
              <w:widowControl/>
              <w:jc w:val="center"/>
              <w:rPr>
                <w:rFonts w:ascii="Calibri" w:eastAsia="宋体" w:hAnsi="Calibri" w:cs="Calibri" w:hint="eastAsia"/>
                <w:color w:val="000000"/>
                <w:kern w:val="0"/>
                <w:sz w:val="22"/>
              </w:rPr>
            </w:pPr>
            <w:r>
              <w:rPr>
                <w:rFonts w:ascii="Calibri" w:eastAsia="宋体" w:hAnsi="Calibri" w:cs="Calibri" w:hint="eastAsia"/>
                <w:color w:val="000000"/>
                <w:kern w:val="0"/>
                <w:sz w:val="22"/>
              </w:rPr>
              <w:t>7</w:t>
            </w:r>
          </w:p>
        </w:tc>
        <w:tc>
          <w:tcPr>
            <w:tcW w:w="353" w:type="dxa"/>
            <w:vAlign w:val="center"/>
          </w:tcPr>
          <w:p w14:paraId="3A7933FE" w14:textId="0EBA0ED7" w:rsidR="00862A30" w:rsidRPr="00CA3783" w:rsidRDefault="00862A30" w:rsidP="00CA3783">
            <w:pPr>
              <w:widowControl/>
              <w:jc w:val="center"/>
              <w:rPr>
                <w:rFonts w:ascii="Calibri" w:eastAsia="宋体" w:hAnsi="Calibri" w:cs="Calibri"/>
                <w:color w:val="000000"/>
                <w:kern w:val="0"/>
                <w:sz w:val="22"/>
              </w:rPr>
            </w:pPr>
            <w:r w:rsidRPr="00862A30">
              <w:rPr>
                <w:rFonts w:ascii="Calibri" w:eastAsia="宋体" w:hAnsi="Calibri" w:cs="Calibri" w:hint="eastAsia"/>
                <w:color w:val="000000"/>
                <w:kern w:val="0"/>
                <w:sz w:val="22"/>
              </w:rPr>
              <w:t>陈新明</w:t>
            </w:r>
          </w:p>
        </w:tc>
        <w:tc>
          <w:tcPr>
            <w:tcW w:w="1485" w:type="dxa"/>
            <w:vAlign w:val="center"/>
          </w:tcPr>
          <w:p w14:paraId="56CC6C8A" w14:textId="358BBAE7" w:rsidR="00862A30" w:rsidRPr="00CA3783" w:rsidRDefault="00862A30" w:rsidP="00CA3783">
            <w:pPr>
              <w:widowControl/>
              <w:jc w:val="center"/>
              <w:rPr>
                <w:rFonts w:ascii="Calibri" w:eastAsia="宋体" w:hAnsi="Calibri" w:cs="Calibri"/>
                <w:color w:val="000000"/>
                <w:kern w:val="0"/>
                <w:sz w:val="22"/>
              </w:rPr>
            </w:pPr>
            <w:r w:rsidRPr="00862A30">
              <w:rPr>
                <w:rFonts w:ascii="Calibri" w:eastAsia="宋体" w:hAnsi="Calibri" w:cs="Calibri"/>
                <w:color w:val="000000"/>
                <w:kern w:val="0"/>
                <w:sz w:val="22"/>
              </w:rPr>
              <w:t>xchen6@sjtu.edu.cn</w:t>
            </w:r>
          </w:p>
        </w:tc>
        <w:tc>
          <w:tcPr>
            <w:tcW w:w="992" w:type="dxa"/>
            <w:vAlign w:val="center"/>
          </w:tcPr>
          <w:p w14:paraId="7B6CDF18" w14:textId="215EFF56" w:rsidR="00862A30" w:rsidRPr="00CA3783" w:rsidRDefault="00862A30"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暂未匹配，待选</w:t>
            </w:r>
          </w:p>
        </w:tc>
        <w:tc>
          <w:tcPr>
            <w:tcW w:w="1590" w:type="dxa"/>
            <w:vAlign w:val="center"/>
          </w:tcPr>
          <w:p w14:paraId="1AB78A51" w14:textId="01A800CA" w:rsidR="00862A30" w:rsidRPr="00CA3783" w:rsidRDefault="00862A30" w:rsidP="00CA3783">
            <w:pPr>
              <w:widowControl/>
              <w:jc w:val="center"/>
              <w:rPr>
                <w:rFonts w:ascii="Calibri" w:eastAsia="宋体" w:hAnsi="Calibri" w:cs="Calibri"/>
                <w:color w:val="000000"/>
                <w:kern w:val="0"/>
                <w:sz w:val="22"/>
              </w:rPr>
            </w:pPr>
            <w:proofErr w:type="gramStart"/>
            <w:r w:rsidRPr="00862A30">
              <w:rPr>
                <w:rFonts w:ascii="Calibri" w:eastAsia="宋体" w:hAnsi="Calibri" w:cs="Calibri" w:hint="eastAsia"/>
                <w:color w:val="000000"/>
                <w:kern w:val="0"/>
                <w:sz w:val="22"/>
              </w:rPr>
              <w:t>铁化湖泊</w:t>
            </w:r>
            <w:proofErr w:type="gramEnd"/>
            <w:r w:rsidRPr="00862A30">
              <w:rPr>
                <w:rFonts w:ascii="Calibri" w:eastAsia="宋体" w:hAnsi="Calibri" w:cs="Calibri" w:hint="eastAsia"/>
                <w:color w:val="000000"/>
                <w:kern w:val="0"/>
                <w:sz w:val="22"/>
              </w:rPr>
              <w:t>稀土元素地球化学循环</w:t>
            </w:r>
          </w:p>
        </w:tc>
        <w:tc>
          <w:tcPr>
            <w:tcW w:w="537" w:type="dxa"/>
            <w:vAlign w:val="center"/>
          </w:tcPr>
          <w:p w14:paraId="0E41FCCD" w14:textId="2532F557" w:rsidR="00862A30" w:rsidRPr="00CA3783" w:rsidRDefault="00862A30" w:rsidP="00CA3783">
            <w:pPr>
              <w:widowControl/>
              <w:jc w:val="center"/>
              <w:rPr>
                <w:rFonts w:ascii="Calibri" w:eastAsia="宋体" w:hAnsi="Calibri" w:cs="Calibri"/>
                <w:color w:val="000000"/>
                <w:kern w:val="0"/>
                <w:sz w:val="22"/>
              </w:rPr>
            </w:pPr>
            <w:r>
              <w:rPr>
                <w:rFonts w:ascii="Calibri" w:eastAsia="宋体" w:hAnsi="Calibri" w:cs="Calibri" w:hint="eastAsia"/>
                <w:color w:val="000000"/>
                <w:kern w:val="0"/>
                <w:sz w:val="22"/>
              </w:rPr>
              <w:t>预研</w:t>
            </w:r>
          </w:p>
        </w:tc>
        <w:tc>
          <w:tcPr>
            <w:tcW w:w="6237" w:type="dxa"/>
            <w:vAlign w:val="center"/>
          </w:tcPr>
          <w:p w14:paraId="148C00DE" w14:textId="36A27A84" w:rsidR="00862A30" w:rsidRPr="00CA3783" w:rsidRDefault="00862A30" w:rsidP="00CA3783">
            <w:pPr>
              <w:widowControl/>
              <w:jc w:val="center"/>
              <w:rPr>
                <w:rFonts w:ascii="Calibri" w:eastAsia="宋体" w:hAnsi="Calibri" w:cs="Calibri"/>
                <w:color w:val="000000"/>
                <w:kern w:val="0"/>
                <w:sz w:val="22"/>
              </w:rPr>
            </w:pPr>
            <w:r w:rsidRPr="00862A30">
              <w:rPr>
                <w:rFonts w:ascii="Calibri" w:eastAsia="宋体" w:hAnsi="Calibri" w:cs="Calibri" w:hint="eastAsia"/>
                <w:color w:val="000000"/>
                <w:kern w:val="0"/>
                <w:sz w:val="22"/>
              </w:rPr>
              <w:t>本项目主要</w:t>
            </w:r>
            <w:proofErr w:type="gramStart"/>
            <w:r w:rsidRPr="00862A30">
              <w:rPr>
                <w:rFonts w:ascii="Calibri" w:eastAsia="宋体" w:hAnsi="Calibri" w:cs="Calibri" w:hint="eastAsia"/>
                <w:color w:val="000000"/>
                <w:kern w:val="0"/>
                <w:sz w:val="22"/>
              </w:rPr>
              <w:t>研究铁化湖泊</w:t>
            </w:r>
            <w:proofErr w:type="gramEnd"/>
            <w:r w:rsidRPr="00862A30">
              <w:rPr>
                <w:rFonts w:ascii="Calibri" w:eastAsia="宋体" w:hAnsi="Calibri" w:cs="Calibri" w:hint="eastAsia"/>
                <w:color w:val="000000"/>
                <w:kern w:val="0"/>
                <w:sz w:val="22"/>
              </w:rPr>
              <w:t>稀土元素的地球化学行为，重点研究铁锰、氧化物、磷酸盐、氧化还原条件对稀土元素地球化学循环的影响及其机制。该课题以东北某火山湖为研究对象，采集水样、颗粒物、沉积物、土壤样品等，测试其稀土元素、微量元素含量等。</w:t>
            </w:r>
          </w:p>
        </w:tc>
        <w:tc>
          <w:tcPr>
            <w:tcW w:w="2754" w:type="dxa"/>
            <w:vAlign w:val="center"/>
          </w:tcPr>
          <w:p w14:paraId="5A0A078F" w14:textId="6A11268E" w:rsidR="00862A30" w:rsidRPr="00CA3783" w:rsidRDefault="00862A30" w:rsidP="00CA3783">
            <w:pPr>
              <w:widowControl/>
              <w:jc w:val="center"/>
              <w:rPr>
                <w:rFonts w:ascii="Calibri" w:eastAsia="宋体" w:hAnsi="Calibri" w:cs="Calibri"/>
                <w:color w:val="000000"/>
                <w:kern w:val="0"/>
                <w:sz w:val="22"/>
              </w:rPr>
            </w:pPr>
            <w:r w:rsidRPr="00862A30">
              <w:rPr>
                <w:rFonts w:ascii="Calibri" w:eastAsia="宋体" w:hAnsi="Calibri" w:cs="Calibri" w:hint="eastAsia"/>
                <w:color w:val="000000"/>
                <w:kern w:val="0"/>
                <w:sz w:val="22"/>
              </w:rPr>
              <w:t>熟悉地球化学基本理论，能够查阅和阅读英文文献，基本无机化学实验。</w:t>
            </w:r>
          </w:p>
        </w:tc>
      </w:tr>
      <w:tr w:rsidR="00AC6B1A" w:rsidRPr="00CA3783" w14:paraId="2223EB42" w14:textId="77777777" w:rsidTr="00CA3783">
        <w:trPr>
          <w:trHeight w:val="360"/>
          <w:jc w:val="center"/>
        </w:trPr>
        <w:tc>
          <w:tcPr>
            <w:tcW w:w="353" w:type="dxa"/>
            <w:vAlign w:val="center"/>
          </w:tcPr>
          <w:p w14:paraId="11624D64" w14:textId="52E603F6" w:rsidR="00AC6B1A" w:rsidRDefault="00D87123" w:rsidP="00CA3783">
            <w:pPr>
              <w:widowControl/>
              <w:jc w:val="center"/>
              <w:rPr>
                <w:rFonts w:ascii="Calibri" w:eastAsia="宋体" w:hAnsi="Calibri" w:cs="Calibri" w:hint="eastAsia"/>
                <w:color w:val="000000"/>
                <w:kern w:val="0"/>
                <w:sz w:val="22"/>
              </w:rPr>
            </w:pPr>
            <w:r>
              <w:rPr>
                <w:rFonts w:ascii="Calibri" w:eastAsia="宋体" w:hAnsi="Calibri" w:cs="Calibri"/>
                <w:color w:val="000000"/>
                <w:kern w:val="0"/>
                <w:sz w:val="22"/>
              </w:rPr>
              <w:t>8</w:t>
            </w:r>
          </w:p>
        </w:tc>
        <w:tc>
          <w:tcPr>
            <w:tcW w:w="353" w:type="dxa"/>
            <w:vAlign w:val="center"/>
          </w:tcPr>
          <w:p w14:paraId="033FBC5D" w14:textId="16631FA4" w:rsidR="00AC6B1A" w:rsidRPr="00862A30" w:rsidRDefault="00AC6B1A" w:rsidP="00CA3783">
            <w:pPr>
              <w:widowControl/>
              <w:jc w:val="center"/>
              <w:rPr>
                <w:rFonts w:ascii="Calibri" w:eastAsia="宋体" w:hAnsi="Calibri" w:cs="Calibri" w:hint="eastAsia"/>
                <w:color w:val="000000"/>
                <w:kern w:val="0"/>
                <w:sz w:val="22"/>
              </w:rPr>
            </w:pPr>
            <w:r w:rsidRPr="00AC6B1A">
              <w:rPr>
                <w:rFonts w:ascii="Calibri" w:eastAsia="宋体" w:hAnsi="Calibri" w:cs="Calibri" w:hint="eastAsia"/>
                <w:color w:val="000000"/>
                <w:kern w:val="0"/>
                <w:sz w:val="22"/>
              </w:rPr>
              <w:t>李纪</w:t>
            </w:r>
          </w:p>
        </w:tc>
        <w:tc>
          <w:tcPr>
            <w:tcW w:w="1485" w:type="dxa"/>
            <w:vAlign w:val="center"/>
          </w:tcPr>
          <w:p w14:paraId="3F29F6C1" w14:textId="62284804" w:rsidR="00AC6B1A" w:rsidRPr="00862A30" w:rsidRDefault="00AC6B1A" w:rsidP="00CA3783">
            <w:pPr>
              <w:widowControl/>
              <w:jc w:val="center"/>
              <w:rPr>
                <w:rFonts w:ascii="Calibri" w:eastAsia="宋体" w:hAnsi="Calibri" w:cs="Calibri"/>
                <w:color w:val="000000"/>
                <w:kern w:val="0"/>
                <w:sz w:val="22"/>
              </w:rPr>
            </w:pPr>
            <w:r w:rsidRPr="00AC6B1A">
              <w:rPr>
                <w:rFonts w:ascii="Calibri" w:eastAsia="宋体" w:hAnsi="Calibri" w:cs="Calibri"/>
                <w:color w:val="000000"/>
                <w:kern w:val="0"/>
                <w:sz w:val="22"/>
              </w:rPr>
              <w:t>liji81@sjtu.edu.cn</w:t>
            </w:r>
          </w:p>
        </w:tc>
        <w:tc>
          <w:tcPr>
            <w:tcW w:w="992" w:type="dxa"/>
            <w:vAlign w:val="center"/>
          </w:tcPr>
          <w:p w14:paraId="47EC2215" w14:textId="1307AC60" w:rsidR="00AC6B1A" w:rsidRPr="00CA3783" w:rsidRDefault="00AC6B1A" w:rsidP="00CA3783">
            <w:pPr>
              <w:widowControl/>
              <w:jc w:val="center"/>
              <w:rPr>
                <w:rFonts w:ascii="Calibri" w:eastAsia="宋体" w:hAnsi="Calibri" w:cs="Calibri"/>
                <w:color w:val="000000"/>
                <w:kern w:val="0"/>
                <w:sz w:val="22"/>
              </w:rPr>
            </w:pPr>
            <w:r w:rsidRPr="00CA3783">
              <w:rPr>
                <w:rFonts w:ascii="Calibri" w:eastAsia="宋体" w:hAnsi="Calibri" w:cs="Calibri"/>
                <w:color w:val="000000"/>
                <w:kern w:val="0"/>
                <w:sz w:val="22"/>
              </w:rPr>
              <w:t>暂未匹配，待选</w:t>
            </w:r>
          </w:p>
        </w:tc>
        <w:tc>
          <w:tcPr>
            <w:tcW w:w="1590" w:type="dxa"/>
            <w:vAlign w:val="center"/>
          </w:tcPr>
          <w:p w14:paraId="48E4538C" w14:textId="2E45E78A" w:rsidR="00AC6B1A" w:rsidRPr="00862A30" w:rsidRDefault="00AC6B1A" w:rsidP="00CA3783">
            <w:pPr>
              <w:widowControl/>
              <w:jc w:val="center"/>
              <w:rPr>
                <w:rFonts w:ascii="Calibri" w:eastAsia="宋体" w:hAnsi="Calibri" w:cs="Calibri" w:hint="eastAsia"/>
                <w:color w:val="000000"/>
                <w:kern w:val="0"/>
                <w:sz w:val="22"/>
              </w:rPr>
            </w:pPr>
            <w:r w:rsidRPr="00AC6B1A">
              <w:rPr>
                <w:rFonts w:ascii="Calibri" w:eastAsia="宋体" w:hAnsi="Calibri" w:cs="Calibri" w:hint="eastAsia"/>
                <w:color w:val="000000"/>
                <w:kern w:val="0"/>
                <w:sz w:val="22"/>
              </w:rPr>
              <w:t>发光海洋生物</w:t>
            </w:r>
          </w:p>
        </w:tc>
        <w:tc>
          <w:tcPr>
            <w:tcW w:w="537" w:type="dxa"/>
            <w:vAlign w:val="center"/>
          </w:tcPr>
          <w:p w14:paraId="7A660C7B" w14:textId="4AD0675C" w:rsidR="00AC6B1A" w:rsidRDefault="00AC6B1A" w:rsidP="00CA3783">
            <w:pPr>
              <w:widowControl/>
              <w:jc w:val="center"/>
              <w:rPr>
                <w:rFonts w:ascii="Calibri" w:eastAsia="宋体" w:hAnsi="Calibri" w:cs="Calibri" w:hint="eastAsia"/>
                <w:color w:val="000000"/>
                <w:kern w:val="0"/>
                <w:sz w:val="22"/>
              </w:rPr>
            </w:pPr>
            <w:r>
              <w:rPr>
                <w:rFonts w:ascii="Calibri" w:eastAsia="宋体" w:hAnsi="Calibri" w:cs="Calibri" w:hint="eastAsia"/>
                <w:color w:val="000000"/>
                <w:kern w:val="0"/>
                <w:sz w:val="22"/>
              </w:rPr>
              <w:t>校级</w:t>
            </w:r>
          </w:p>
        </w:tc>
        <w:tc>
          <w:tcPr>
            <w:tcW w:w="6237" w:type="dxa"/>
            <w:vAlign w:val="center"/>
          </w:tcPr>
          <w:p w14:paraId="37F9B6BB" w14:textId="4301F4CA" w:rsidR="00AC6B1A" w:rsidRPr="00862A30" w:rsidRDefault="00AC6B1A" w:rsidP="00CA3783">
            <w:pPr>
              <w:widowControl/>
              <w:jc w:val="center"/>
              <w:rPr>
                <w:rFonts w:ascii="Calibri" w:eastAsia="宋体" w:hAnsi="Calibri" w:cs="Calibri" w:hint="eastAsia"/>
                <w:color w:val="000000"/>
                <w:kern w:val="0"/>
                <w:sz w:val="22"/>
              </w:rPr>
            </w:pPr>
            <w:r w:rsidRPr="00AC6B1A">
              <w:rPr>
                <w:rFonts w:ascii="Calibri" w:eastAsia="宋体" w:hAnsi="Calibri" w:cs="Calibri" w:hint="eastAsia"/>
                <w:color w:val="000000"/>
                <w:kern w:val="0"/>
                <w:sz w:val="22"/>
              </w:rPr>
              <w:t>上海交通大学发起的“海铃计划”旨在探索建设中国首个深海中微子望远镜，通过基于在深海的高精度探测器三维阵列捕捉高能天体中微子，来探索极端宇宙，追踪宇宙起源。深海被认为是建设微子望远镜的理想环境的前提就是深海的黑暗无光的环境。但发光是海洋生物普遍存在的生理特性，海洋生物发出的持续或闪</w:t>
            </w:r>
            <w:r w:rsidRPr="00AC6B1A">
              <w:rPr>
                <w:rFonts w:ascii="Calibri" w:eastAsia="宋体" w:hAnsi="Calibri" w:cs="Calibri" w:hint="eastAsia"/>
                <w:color w:val="000000"/>
                <w:kern w:val="0"/>
                <w:sz w:val="22"/>
              </w:rPr>
              <w:lastRenderedPageBreak/>
              <w:t>烁的光，可以被高灵敏度的中微子望远镜探测到，成为一种“噪音”，影响其观测。本项目通过实验室实验，选取发光海洋生物的，根据其丰度和发光强度进行测定，获取其信号特征，并对海洋生物发光对中微子望远镜的探测器元件可能发生的影响进行研究和测试。</w:t>
            </w:r>
          </w:p>
        </w:tc>
        <w:tc>
          <w:tcPr>
            <w:tcW w:w="2754" w:type="dxa"/>
            <w:vAlign w:val="center"/>
          </w:tcPr>
          <w:p w14:paraId="01E3FB14" w14:textId="3B86BFC0" w:rsidR="00AC6B1A" w:rsidRPr="00862A30" w:rsidRDefault="00AC6B1A" w:rsidP="00CA3783">
            <w:pPr>
              <w:widowControl/>
              <w:jc w:val="center"/>
              <w:rPr>
                <w:rFonts w:ascii="Calibri" w:eastAsia="宋体" w:hAnsi="Calibri" w:cs="Calibri" w:hint="eastAsia"/>
                <w:color w:val="000000"/>
                <w:kern w:val="0"/>
                <w:sz w:val="22"/>
              </w:rPr>
            </w:pPr>
            <w:r w:rsidRPr="00AC6B1A">
              <w:rPr>
                <w:rFonts w:ascii="Calibri" w:eastAsia="宋体" w:hAnsi="Calibri" w:cs="Calibri" w:hint="eastAsia"/>
                <w:color w:val="000000"/>
                <w:kern w:val="0"/>
                <w:sz w:val="22"/>
              </w:rPr>
              <w:lastRenderedPageBreak/>
              <w:t>针对海洋学院学生。主要是进行室内实验，涉及到海洋生物的培养。</w:t>
            </w:r>
          </w:p>
        </w:tc>
      </w:tr>
      <w:tr w:rsidR="00AC6B1A" w:rsidRPr="00CA3783" w14:paraId="55F9B408" w14:textId="77777777" w:rsidTr="00CA3783">
        <w:trPr>
          <w:trHeight w:val="360"/>
          <w:jc w:val="center"/>
        </w:trPr>
        <w:tc>
          <w:tcPr>
            <w:tcW w:w="353" w:type="dxa"/>
            <w:vAlign w:val="center"/>
          </w:tcPr>
          <w:p w14:paraId="57051746" w14:textId="5D32CCB5" w:rsidR="00AC6B1A" w:rsidRDefault="00D87123" w:rsidP="00AC6B1A">
            <w:pPr>
              <w:widowControl/>
              <w:jc w:val="center"/>
              <w:rPr>
                <w:rFonts w:ascii="Calibri" w:eastAsia="宋体" w:hAnsi="Calibri" w:cs="Calibri" w:hint="eastAsia"/>
                <w:color w:val="000000"/>
                <w:kern w:val="0"/>
                <w:sz w:val="22"/>
              </w:rPr>
            </w:pPr>
            <w:r>
              <w:rPr>
                <w:rFonts w:ascii="Calibri" w:eastAsia="宋体" w:hAnsi="Calibri" w:cs="Calibri" w:hint="eastAsia"/>
                <w:color w:val="000000"/>
                <w:kern w:val="0"/>
                <w:sz w:val="22"/>
              </w:rPr>
              <w:t>9</w:t>
            </w:r>
          </w:p>
        </w:tc>
        <w:tc>
          <w:tcPr>
            <w:tcW w:w="353" w:type="dxa"/>
            <w:vAlign w:val="center"/>
          </w:tcPr>
          <w:p w14:paraId="795AB02B" w14:textId="68BFF760" w:rsidR="00AC6B1A" w:rsidRPr="00862A30" w:rsidRDefault="00AC6B1A" w:rsidP="00AC6B1A">
            <w:pPr>
              <w:widowControl/>
              <w:jc w:val="center"/>
              <w:rPr>
                <w:rFonts w:ascii="Calibri" w:eastAsia="宋体" w:hAnsi="Calibri" w:cs="Calibri" w:hint="eastAsia"/>
                <w:color w:val="000000"/>
                <w:kern w:val="0"/>
                <w:sz w:val="22"/>
              </w:rPr>
            </w:pPr>
            <w:r w:rsidRPr="00AC6B1A">
              <w:rPr>
                <w:rFonts w:ascii="Calibri" w:eastAsia="宋体" w:hAnsi="Calibri" w:cs="Calibri" w:hint="eastAsia"/>
                <w:color w:val="000000"/>
                <w:kern w:val="0"/>
                <w:sz w:val="22"/>
              </w:rPr>
              <w:t>李纪</w:t>
            </w:r>
          </w:p>
        </w:tc>
        <w:tc>
          <w:tcPr>
            <w:tcW w:w="1485" w:type="dxa"/>
            <w:vAlign w:val="center"/>
          </w:tcPr>
          <w:p w14:paraId="2725565C" w14:textId="27821E74" w:rsidR="00AC6B1A" w:rsidRPr="00862A30" w:rsidRDefault="00AC6B1A" w:rsidP="00AC6B1A">
            <w:pPr>
              <w:widowControl/>
              <w:jc w:val="center"/>
              <w:rPr>
                <w:rFonts w:ascii="Calibri" w:eastAsia="宋体" w:hAnsi="Calibri" w:cs="Calibri"/>
                <w:color w:val="000000"/>
                <w:kern w:val="0"/>
                <w:sz w:val="22"/>
              </w:rPr>
            </w:pPr>
            <w:r w:rsidRPr="00AC6B1A">
              <w:rPr>
                <w:rFonts w:ascii="Calibri" w:eastAsia="宋体" w:hAnsi="Calibri" w:cs="Calibri"/>
                <w:color w:val="000000"/>
                <w:kern w:val="0"/>
                <w:sz w:val="22"/>
              </w:rPr>
              <w:t>liji81@sjtu.edu.cn</w:t>
            </w:r>
          </w:p>
        </w:tc>
        <w:tc>
          <w:tcPr>
            <w:tcW w:w="992" w:type="dxa"/>
            <w:vAlign w:val="center"/>
          </w:tcPr>
          <w:p w14:paraId="5E6EE142" w14:textId="5F7CD69F" w:rsidR="00AC6B1A" w:rsidRPr="00CA3783" w:rsidRDefault="00AC6B1A" w:rsidP="00AC6B1A">
            <w:pPr>
              <w:widowControl/>
              <w:jc w:val="center"/>
              <w:rPr>
                <w:rFonts w:ascii="Calibri" w:eastAsia="宋体" w:hAnsi="Calibri" w:cs="Calibri"/>
                <w:color w:val="000000"/>
                <w:kern w:val="0"/>
                <w:sz w:val="22"/>
              </w:rPr>
            </w:pPr>
            <w:r>
              <w:rPr>
                <w:rFonts w:ascii="Calibri" w:eastAsia="宋体" w:hAnsi="Calibri" w:cs="Calibri" w:hint="eastAsia"/>
                <w:color w:val="000000"/>
                <w:kern w:val="0"/>
                <w:sz w:val="22"/>
              </w:rPr>
              <w:t>已有意向学生</w:t>
            </w:r>
          </w:p>
        </w:tc>
        <w:tc>
          <w:tcPr>
            <w:tcW w:w="1590" w:type="dxa"/>
            <w:vAlign w:val="center"/>
          </w:tcPr>
          <w:p w14:paraId="5EC49903" w14:textId="677F0007" w:rsidR="00AC6B1A" w:rsidRPr="00862A30" w:rsidRDefault="00AC6B1A" w:rsidP="00AC6B1A">
            <w:pPr>
              <w:widowControl/>
              <w:jc w:val="center"/>
              <w:rPr>
                <w:rFonts w:ascii="Calibri" w:eastAsia="宋体" w:hAnsi="Calibri" w:cs="Calibri" w:hint="eastAsia"/>
                <w:color w:val="000000"/>
                <w:kern w:val="0"/>
                <w:sz w:val="22"/>
              </w:rPr>
            </w:pPr>
            <w:r w:rsidRPr="00AC6B1A">
              <w:rPr>
                <w:rFonts w:ascii="Calibri" w:eastAsia="宋体" w:hAnsi="Calibri" w:cs="Calibri" w:hint="eastAsia"/>
                <w:color w:val="000000"/>
                <w:kern w:val="0"/>
                <w:sz w:val="22"/>
              </w:rPr>
              <w:t>环境条件海藻营养成分影响及其低碳价值的评价</w:t>
            </w:r>
          </w:p>
        </w:tc>
        <w:tc>
          <w:tcPr>
            <w:tcW w:w="537" w:type="dxa"/>
            <w:vAlign w:val="center"/>
          </w:tcPr>
          <w:p w14:paraId="372EE17B" w14:textId="37C3F8F9" w:rsidR="00AC6B1A" w:rsidRDefault="00AC6B1A" w:rsidP="00AC6B1A">
            <w:pPr>
              <w:widowControl/>
              <w:jc w:val="center"/>
              <w:rPr>
                <w:rFonts w:ascii="Calibri" w:eastAsia="宋体" w:hAnsi="Calibri" w:cs="Calibri" w:hint="eastAsia"/>
                <w:color w:val="000000"/>
                <w:kern w:val="0"/>
                <w:sz w:val="22"/>
              </w:rPr>
            </w:pPr>
            <w:r>
              <w:rPr>
                <w:rFonts w:ascii="Calibri" w:eastAsia="宋体" w:hAnsi="Calibri" w:cs="Calibri" w:hint="eastAsia"/>
                <w:color w:val="000000"/>
                <w:kern w:val="0"/>
                <w:sz w:val="22"/>
              </w:rPr>
              <w:t>预研</w:t>
            </w:r>
          </w:p>
        </w:tc>
        <w:tc>
          <w:tcPr>
            <w:tcW w:w="6237" w:type="dxa"/>
            <w:vAlign w:val="center"/>
          </w:tcPr>
          <w:p w14:paraId="1C8CF9E9" w14:textId="6E7FCC0D" w:rsidR="00AC6B1A" w:rsidRPr="00862A30" w:rsidRDefault="00AC6B1A" w:rsidP="00AC6B1A">
            <w:pPr>
              <w:widowControl/>
              <w:jc w:val="center"/>
              <w:rPr>
                <w:rFonts w:ascii="Calibri" w:eastAsia="宋体" w:hAnsi="Calibri" w:cs="Calibri" w:hint="eastAsia"/>
                <w:color w:val="000000"/>
                <w:kern w:val="0"/>
                <w:sz w:val="22"/>
              </w:rPr>
            </w:pPr>
            <w:r w:rsidRPr="00AC6B1A">
              <w:rPr>
                <w:rFonts w:ascii="Calibri" w:eastAsia="宋体" w:hAnsi="Calibri" w:cs="Calibri" w:hint="eastAsia"/>
                <w:color w:val="000000"/>
                <w:kern w:val="0"/>
                <w:sz w:val="22"/>
              </w:rPr>
              <w:t>海带，作为重要的海洋藻类，是海洋生态系统的重要组成部分，以其高营养价值而闻名。它们富含蛋白质、维生素、矿物质和膳食纤维。然而，海藻的营养成分可能受到水温、光照强度、营养素供应和盐度等多种环境因素的影响。本研究旨在探究环境因素对海藻营养成分的影响。这项研究的发现可能有助于优化海藻养殖实践，开发高品质的基于海藻的食品产品。同时对于蓝色牧场的碳足迹进行研究，进一步突出海洋在实现碳中和进程中不可或缺的地位。</w:t>
            </w:r>
          </w:p>
        </w:tc>
        <w:tc>
          <w:tcPr>
            <w:tcW w:w="2754" w:type="dxa"/>
            <w:vAlign w:val="center"/>
          </w:tcPr>
          <w:p w14:paraId="675C2B65" w14:textId="1836B6C1" w:rsidR="00AC6B1A" w:rsidRPr="00862A30" w:rsidRDefault="00AC6B1A" w:rsidP="00AC6B1A">
            <w:pPr>
              <w:widowControl/>
              <w:jc w:val="center"/>
              <w:rPr>
                <w:rFonts w:ascii="Calibri" w:eastAsia="宋体" w:hAnsi="Calibri" w:cs="Calibri" w:hint="eastAsia"/>
                <w:color w:val="000000"/>
                <w:kern w:val="0"/>
                <w:sz w:val="22"/>
              </w:rPr>
            </w:pPr>
            <w:r w:rsidRPr="00AC6B1A">
              <w:rPr>
                <w:rFonts w:ascii="Calibri" w:eastAsia="宋体" w:hAnsi="Calibri" w:cs="Calibri" w:hint="eastAsia"/>
                <w:color w:val="000000"/>
                <w:kern w:val="0"/>
                <w:sz w:val="22"/>
              </w:rPr>
              <w:t>海洋学院学生。项目内容以室内实验为主。</w:t>
            </w:r>
          </w:p>
        </w:tc>
      </w:tr>
      <w:tr w:rsidR="00AC6B1A" w:rsidRPr="00CA3783" w14:paraId="47F2358B" w14:textId="77777777" w:rsidTr="00CA3783">
        <w:trPr>
          <w:trHeight w:val="360"/>
          <w:jc w:val="center"/>
        </w:trPr>
        <w:tc>
          <w:tcPr>
            <w:tcW w:w="353" w:type="dxa"/>
            <w:vAlign w:val="center"/>
          </w:tcPr>
          <w:p w14:paraId="677C77C9" w14:textId="4A004FAC" w:rsidR="00AC6B1A" w:rsidRDefault="00D87123" w:rsidP="00AC6B1A">
            <w:pPr>
              <w:widowControl/>
              <w:jc w:val="center"/>
              <w:rPr>
                <w:rFonts w:ascii="Calibri" w:eastAsia="宋体" w:hAnsi="Calibri" w:cs="Calibri" w:hint="eastAsia"/>
                <w:color w:val="000000"/>
                <w:kern w:val="0"/>
                <w:sz w:val="22"/>
              </w:rPr>
            </w:pPr>
            <w:r>
              <w:rPr>
                <w:rFonts w:ascii="Calibri" w:eastAsia="宋体" w:hAnsi="Calibri" w:cs="Calibri" w:hint="eastAsia"/>
                <w:color w:val="000000"/>
                <w:kern w:val="0"/>
                <w:sz w:val="22"/>
              </w:rPr>
              <w:t>1</w:t>
            </w:r>
            <w:r>
              <w:rPr>
                <w:rFonts w:ascii="Calibri" w:eastAsia="宋体" w:hAnsi="Calibri" w:cs="Calibri"/>
                <w:color w:val="000000"/>
                <w:kern w:val="0"/>
                <w:sz w:val="22"/>
              </w:rPr>
              <w:t>0</w:t>
            </w:r>
          </w:p>
        </w:tc>
        <w:tc>
          <w:tcPr>
            <w:tcW w:w="353" w:type="dxa"/>
            <w:vAlign w:val="center"/>
          </w:tcPr>
          <w:p w14:paraId="2D0C54E7" w14:textId="2E25B03F" w:rsidR="00AC6B1A" w:rsidRPr="00862A30" w:rsidRDefault="00AC6B1A" w:rsidP="00AC6B1A">
            <w:pPr>
              <w:widowControl/>
              <w:jc w:val="center"/>
              <w:rPr>
                <w:rFonts w:ascii="Calibri" w:eastAsia="宋体" w:hAnsi="Calibri" w:cs="Calibri" w:hint="eastAsia"/>
                <w:color w:val="000000"/>
                <w:kern w:val="0"/>
                <w:sz w:val="22"/>
              </w:rPr>
            </w:pPr>
            <w:r w:rsidRPr="00AC6B1A">
              <w:rPr>
                <w:rFonts w:ascii="Calibri" w:eastAsia="宋体" w:hAnsi="Calibri" w:cs="Calibri" w:hint="eastAsia"/>
                <w:color w:val="000000"/>
                <w:kern w:val="0"/>
                <w:sz w:val="22"/>
              </w:rPr>
              <w:t>崔行骞</w:t>
            </w:r>
          </w:p>
        </w:tc>
        <w:tc>
          <w:tcPr>
            <w:tcW w:w="1485" w:type="dxa"/>
            <w:vAlign w:val="center"/>
          </w:tcPr>
          <w:p w14:paraId="4D21F78F" w14:textId="515DDDFD" w:rsidR="00AC6B1A" w:rsidRPr="00862A30" w:rsidRDefault="00AC6B1A" w:rsidP="00AC6B1A">
            <w:pPr>
              <w:widowControl/>
              <w:jc w:val="center"/>
              <w:rPr>
                <w:rFonts w:ascii="Calibri" w:eastAsia="宋体" w:hAnsi="Calibri" w:cs="Calibri"/>
                <w:color w:val="000000"/>
                <w:kern w:val="0"/>
                <w:sz w:val="22"/>
              </w:rPr>
            </w:pPr>
            <w:r w:rsidRPr="00AC6B1A">
              <w:rPr>
                <w:rFonts w:ascii="Calibri" w:eastAsia="宋体" w:hAnsi="Calibri" w:cs="Calibri"/>
                <w:color w:val="000000"/>
                <w:kern w:val="0"/>
                <w:sz w:val="22"/>
              </w:rPr>
              <w:t>cuixingqian@sjtu.edu.cn</w:t>
            </w:r>
          </w:p>
        </w:tc>
        <w:tc>
          <w:tcPr>
            <w:tcW w:w="992" w:type="dxa"/>
            <w:vAlign w:val="center"/>
          </w:tcPr>
          <w:p w14:paraId="2B231A64" w14:textId="585D3039" w:rsidR="00AC6B1A" w:rsidRPr="00CA3783" w:rsidRDefault="00AC6B1A" w:rsidP="00AC6B1A">
            <w:pPr>
              <w:widowControl/>
              <w:jc w:val="center"/>
              <w:rPr>
                <w:rFonts w:ascii="Calibri" w:eastAsia="宋体" w:hAnsi="Calibri" w:cs="Calibri"/>
                <w:color w:val="000000"/>
                <w:kern w:val="0"/>
                <w:sz w:val="22"/>
              </w:rPr>
            </w:pPr>
            <w:r>
              <w:rPr>
                <w:rFonts w:ascii="Calibri" w:eastAsia="宋体" w:hAnsi="Calibri" w:cs="Calibri" w:hint="eastAsia"/>
                <w:color w:val="000000"/>
                <w:kern w:val="0"/>
                <w:sz w:val="22"/>
              </w:rPr>
              <w:t>已有意向学生</w:t>
            </w:r>
          </w:p>
        </w:tc>
        <w:tc>
          <w:tcPr>
            <w:tcW w:w="1590" w:type="dxa"/>
            <w:vAlign w:val="center"/>
          </w:tcPr>
          <w:p w14:paraId="7CB84850" w14:textId="61BDA0DD" w:rsidR="00AC6B1A" w:rsidRPr="00862A30" w:rsidRDefault="00AC6B1A" w:rsidP="00AC6B1A">
            <w:pPr>
              <w:widowControl/>
              <w:jc w:val="center"/>
              <w:rPr>
                <w:rFonts w:ascii="Calibri" w:eastAsia="宋体" w:hAnsi="Calibri" w:cs="Calibri" w:hint="eastAsia"/>
                <w:color w:val="000000"/>
                <w:kern w:val="0"/>
                <w:sz w:val="22"/>
              </w:rPr>
            </w:pPr>
            <w:r w:rsidRPr="00AC6B1A">
              <w:rPr>
                <w:rFonts w:ascii="Calibri" w:eastAsia="宋体" w:hAnsi="Calibri" w:cs="Calibri" w:hint="eastAsia"/>
                <w:color w:val="000000"/>
                <w:kern w:val="0"/>
                <w:sz w:val="22"/>
              </w:rPr>
              <w:t>南极半岛及邻近岛屿峡湾沉积有机碳的热稳定性</w:t>
            </w:r>
            <w:proofErr w:type="gramStart"/>
            <w:r w:rsidRPr="00AC6B1A">
              <w:rPr>
                <w:rFonts w:ascii="Calibri" w:eastAsia="宋体" w:hAnsi="Calibri" w:cs="Calibri" w:hint="eastAsia"/>
                <w:color w:val="000000"/>
                <w:kern w:val="0"/>
                <w:sz w:val="22"/>
              </w:rPr>
              <w:t>及碳源</w:t>
            </w:r>
            <w:proofErr w:type="gramEnd"/>
            <w:r w:rsidRPr="00AC6B1A">
              <w:rPr>
                <w:rFonts w:ascii="Calibri" w:eastAsia="宋体" w:hAnsi="Calibri" w:cs="Calibri" w:hint="eastAsia"/>
                <w:color w:val="000000"/>
                <w:kern w:val="0"/>
                <w:sz w:val="22"/>
              </w:rPr>
              <w:t>汇效应初探</w:t>
            </w:r>
          </w:p>
        </w:tc>
        <w:tc>
          <w:tcPr>
            <w:tcW w:w="537" w:type="dxa"/>
            <w:vAlign w:val="center"/>
          </w:tcPr>
          <w:p w14:paraId="44BB2B09" w14:textId="42D12397" w:rsidR="00AC6B1A" w:rsidRDefault="00AC6B1A" w:rsidP="00AC6B1A">
            <w:pPr>
              <w:widowControl/>
              <w:jc w:val="center"/>
              <w:rPr>
                <w:rFonts w:ascii="Calibri" w:eastAsia="宋体" w:hAnsi="Calibri" w:cs="Calibri" w:hint="eastAsia"/>
                <w:color w:val="000000"/>
                <w:kern w:val="0"/>
                <w:sz w:val="22"/>
              </w:rPr>
            </w:pPr>
            <w:r>
              <w:rPr>
                <w:rFonts w:ascii="Calibri" w:eastAsia="宋体" w:hAnsi="Calibri" w:cs="Calibri" w:hint="eastAsia"/>
                <w:color w:val="000000"/>
                <w:kern w:val="0"/>
                <w:sz w:val="22"/>
              </w:rPr>
              <w:t>国家级</w:t>
            </w:r>
          </w:p>
        </w:tc>
        <w:tc>
          <w:tcPr>
            <w:tcW w:w="6237" w:type="dxa"/>
            <w:vAlign w:val="center"/>
          </w:tcPr>
          <w:p w14:paraId="5B6EC96A" w14:textId="6E119B18" w:rsidR="00AC6B1A" w:rsidRPr="00862A30" w:rsidRDefault="00AC6B1A" w:rsidP="00AC6B1A">
            <w:pPr>
              <w:widowControl/>
              <w:jc w:val="center"/>
              <w:rPr>
                <w:rFonts w:ascii="Calibri" w:eastAsia="宋体" w:hAnsi="Calibri" w:cs="Calibri" w:hint="eastAsia"/>
                <w:color w:val="000000"/>
                <w:kern w:val="0"/>
                <w:sz w:val="22"/>
              </w:rPr>
            </w:pPr>
            <w:r w:rsidRPr="00AC6B1A">
              <w:rPr>
                <w:rFonts w:ascii="Calibri" w:eastAsia="宋体" w:hAnsi="Calibri" w:cs="Calibri" w:hint="eastAsia"/>
                <w:color w:val="000000"/>
                <w:kern w:val="0"/>
                <w:sz w:val="22"/>
              </w:rPr>
              <w:t>在全球气候快速变化的背景下，南极地区对于气候变化迅速而敏感的响应，使其成为研究的热点区域。气候变化受全球碳循环的影响和调控，南极地区作为全球碳循环中一个重要的碳汇，在碳循环和气候调控中扮演着重要的角色。峡湾作为南极半岛的一个普遍特征，针对峡湾的碳循环相关研究很可能可以更具体地揭示南极在全球碳循环中的重要性及其作用机制。过往研究显示，峡湾总面积虽只占海洋陆架总面积的</w:t>
            </w:r>
            <w:r w:rsidRPr="00AC6B1A">
              <w:rPr>
                <w:rFonts w:ascii="Calibri" w:eastAsia="宋体" w:hAnsi="Calibri" w:cs="Calibri"/>
                <w:color w:val="000000"/>
                <w:kern w:val="0"/>
                <w:sz w:val="22"/>
              </w:rPr>
              <w:t>~2%</w:t>
            </w:r>
            <w:r w:rsidRPr="00AC6B1A">
              <w:rPr>
                <w:rFonts w:ascii="Calibri" w:eastAsia="宋体" w:hAnsi="Calibri" w:cs="Calibri"/>
                <w:color w:val="000000"/>
                <w:kern w:val="0"/>
                <w:sz w:val="22"/>
              </w:rPr>
              <w:t>，但在间冰期可贡献全球海洋有机碳总埋藏量的</w:t>
            </w:r>
            <w:r w:rsidRPr="00AC6B1A">
              <w:rPr>
                <w:rFonts w:ascii="Calibri" w:eastAsia="宋体" w:hAnsi="Calibri" w:cs="Calibri"/>
                <w:color w:val="000000"/>
                <w:kern w:val="0"/>
                <w:sz w:val="22"/>
              </w:rPr>
              <w:t>11-12%</w:t>
            </w:r>
            <w:r w:rsidRPr="00AC6B1A">
              <w:rPr>
                <w:rFonts w:ascii="Calibri" w:eastAsia="宋体" w:hAnsi="Calibri" w:cs="Calibri"/>
                <w:color w:val="000000"/>
                <w:kern w:val="0"/>
                <w:sz w:val="22"/>
              </w:rPr>
              <w:t>。这些大量埋藏的有机碳，可在冰期和冰消期冰川侵蚀与搬运的作用下暴露在大气中而被迅速氧化</w:t>
            </w:r>
            <w:r w:rsidRPr="00AC6B1A">
              <w:rPr>
                <w:rFonts w:ascii="Calibri" w:eastAsia="宋体" w:hAnsi="Calibri" w:cs="Calibri" w:hint="eastAsia"/>
                <w:color w:val="000000"/>
                <w:kern w:val="0"/>
                <w:sz w:val="22"/>
              </w:rPr>
              <w:t>，使得峡湾在万年尺度的气候调控方面发挥重大作用。然而，目前针对峡湾沉积有机碳的稳定性研究仍十分有限。围绕这一关键问题，本课题拟通过收集南极半岛及附近岛屿峡湾沉积有机碳样品，并采用热裂解技术，探究南极半岛及附近岛屿典型峡湾沉</w:t>
            </w:r>
            <w:r w:rsidRPr="00AC6B1A">
              <w:rPr>
                <w:rFonts w:ascii="Calibri" w:eastAsia="宋体" w:hAnsi="Calibri" w:cs="Calibri" w:hint="eastAsia"/>
                <w:color w:val="000000"/>
                <w:kern w:val="0"/>
                <w:sz w:val="22"/>
              </w:rPr>
              <w:lastRenderedPageBreak/>
              <w:t>积有机碳热稳定性及其来源和迁移转化，并通过区域对比进一步厘清该区域峡湾沉积有机碳热稳定性空间差异，讨论峡湾在南极半岛区域碳循环中的源汇效应。</w:t>
            </w:r>
          </w:p>
        </w:tc>
        <w:tc>
          <w:tcPr>
            <w:tcW w:w="2754" w:type="dxa"/>
            <w:vAlign w:val="center"/>
          </w:tcPr>
          <w:p w14:paraId="4431DCD8" w14:textId="4357CD6E" w:rsidR="00AC6B1A" w:rsidRPr="00862A30" w:rsidRDefault="00AC6B1A" w:rsidP="00AC6B1A">
            <w:pPr>
              <w:widowControl/>
              <w:jc w:val="center"/>
              <w:rPr>
                <w:rFonts w:ascii="Calibri" w:eastAsia="宋体" w:hAnsi="Calibri" w:cs="Calibri" w:hint="eastAsia"/>
                <w:color w:val="000000"/>
                <w:kern w:val="0"/>
                <w:sz w:val="22"/>
              </w:rPr>
            </w:pPr>
            <w:r w:rsidRPr="00AC6B1A">
              <w:rPr>
                <w:rFonts w:ascii="Calibri" w:eastAsia="宋体" w:hAnsi="Calibri" w:cs="Calibri" w:hint="eastAsia"/>
                <w:color w:val="000000"/>
                <w:kern w:val="0"/>
                <w:sz w:val="22"/>
              </w:rPr>
              <w:lastRenderedPageBreak/>
              <w:t>需要一定的编程能力和化学实验能力。</w:t>
            </w:r>
          </w:p>
        </w:tc>
      </w:tr>
      <w:tr w:rsidR="0051630F" w:rsidRPr="00CA3783" w14:paraId="40A8BA0D" w14:textId="77777777" w:rsidTr="00CA3783">
        <w:trPr>
          <w:trHeight w:val="360"/>
          <w:jc w:val="center"/>
        </w:trPr>
        <w:tc>
          <w:tcPr>
            <w:tcW w:w="353" w:type="dxa"/>
            <w:vAlign w:val="center"/>
          </w:tcPr>
          <w:p w14:paraId="228BDAD9" w14:textId="7C55330C" w:rsidR="0051630F" w:rsidRDefault="00D87123" w:rsidP="0051630F">
            <w:pPr>
              <w:widowControl/>
              <w:jc w:val="center"/>
              <w:rPr>
                <w:rFonts w:ascii="Calibri" w:eastAsia="宋体" w:hAnsi="Calibri" w:cs="Calibri" w:hint="eastAsia"/>
                <w:color w:val="000000"/>
                <w:kern w:val="0"/>
                <w:sz w:val="22"/>
              </w:rPr>
            </w:pPr>
            <w:r>
              <w:rPr>
                <w:rFonts w:ascii="Calibri" w:eastAsia="宋体" w:hAnsi="Calibri" w:cs="Calibri" w:hint="eastAsia"/>
                <w:color w:val="000000"/>
                <w:kern w:val="0"/>
                <w:sz w:val="22"/>
              </w:rPr>
              <w:t>1</w:t>
            </w:r>
            <w:r>
              <w:rPr>
                <w:rFonts w:ascii="Calibri" w:eastAsia="宋体" w:hAnsi="Calibri" w:cs="Calibri"/>
                <w:color w:val="000000"/>
                <w:kern w:val="0"/>
                <w:sz w:val="22"/>
              </w:rPr>
              <w:t>1</w:t>
            </w:r>
          </w:p>
        </w:tc>
        <w:tc>
          <w:tcPr>
            <w:tcW w:w="353" w:type="dxa"/>
            <w:vAlign w:val="center"/>
          </w:tcPr>
          <w:p w14:paraId="6A5769EE" w14:textId="401C40C9" w:rsidR="0051630F" w:rsidRPr="00862A30" w:rsidRDefault="0051630F" w:rsidP="0051630F">
            <w:pPr>
              <w:widowControl/>
              <w:jc w:val="center"/>
              <w:rPr>
                <w:rFonts w:ascii="Calibri" w:eastAsia="宋体" w:hAnsi="Calibri" w:cs="Calibri" w:hint="eastAsia"/>
                <w:color w:val="000000"/>
                <w:kern w:val="0"/>
                <w:sz w:val="22"/>
              </w:rPr>
            </w:pPr>
            <w:r w:rsidRPr="0051630F">
              <w:rPr>
                <w:rFonts w:ascii="Calibri" w:eastAsia="宋体" w:hAnsi="Calibri" w:cs="Calibri" w:hint="eastAsia"/>
                <w:color w:val="000000"/>
                <w:kern w:val="0"/>
                <w:sz w:val="22"/>
              </w:rPr>
              <w:t>张晓雯</w:t>
            </w:r>
          </w:p>
        </w:tc>
        <w:tc>
          <w:tcPr>
            <w:tcW w:w="1485" w:type="dxa"/>
            <w:vAlign w:val="center"/>
          </w:tcPr>
          <w:p w14:paraId="3687CB05" w14:textId="16EE3F3B" w:rsidR="0051630F" w:rsidRPr="00862A30" w:rsidRDefault="0051630F" w:rsidP="0051630F">
            <w:pPr>
              <w:widowControl/>
              <w:jc w:val="center"/>
              <w:rPr>
                <w:rFonts w:ascii="Calibri" w:eastAsia="宋体" w:hAnsi="Calibri" w:cs="Calibri"/>
                <w:color w:val="000000"/>
                <w:kern w:val="0"/>
                <w:sz w:val="22"/>
              </w:rPr>
            </w:pPr>
            <w:r>
              <w:rPr>
                <w:rFonts w:ascii="Calibri" w:eastAsia="宋体" w:hAnsi="Calibri" w:cs="Calibri" w:hint="eastAsia"/>
                <w:color w:val="000000"/>
                <w:kern w:val="0"/>
                <w:sz w:val="22"/>
              </w:rPr>
              <w:t>已有意向学生</w:t>
            </w:r>
          </w:p>
        </w:tc>
        <w:tc>
          <w:tcPr>
            <w:tcW w:w="992" w:type="dxa"/>
            <w:vAlign w:val="center"/>
          </w:tcPr>
          <w:p w14:paraId="12844673" w14:textId="4CFC769A" w:rsidR="0051630F" w:rsidRPr="00CA3783" w:rsidRDefault="0051630F" w:rsidP="0051630F">
            <w:pPr>
              <w:widowControl/>
              <w:jc w:val="center"/>
              <w:rPr>
                <w:rFonts w:ascii="Calibri" w:eastAsia="宋体" w:hAnsi="Calibri" w:cs="Calibri"/>
                <w:color w:val="000000"/>
                <w:kern w:val="0"/>
                <w:sz w:val="22"/>
              </w:rPr>
            </w:pPr>
            <w:r w:rsidRPr="0051630F">
              <w:rPr>
                <w:rFonts w:ascii="Calibri" w:eastAsia="宋体" w:hAnsi="Calibri" w:cs="Calibri"/>
                <w:color w:val="000000"/>
                <w:kern w:val="0"/>
                <w:sz w:val="22"/>
              </w:rPr>
              <w:t>xiaowenz@sjtu.edu.cn</w:t>
            </w:r>
          </w:p>
        </w:tc>
        <w:tc>
          <w:tcPr>
            <w:tcW w:w="1590" w:type="dxa"/>
            <w:vAlign w:val="center"/>
          </w:tcPr>
          <w:p w14:paraId="778F7620" w14:textId="557332E8" w:rsidR="0051630F" w:rsidRPr="00862A30" w:rsidRDefault="00F62647" w:rsidP="0051630F">
            <w:pPr>
              <w:widowControl/>
              <w:jc w:val="center"/>
              <w:rPr>
                <w:rFonts w:ascii="Calibri" w:eastAsia="宋体" w:hAnsi="Calibri" w:cs="Calibri" w:hint="eastAsia"/>
                <w:color w:val="000000"/>
                <w:kern w:val="0"/>
                <w:sz w:val="22"/>
              </w:rPr>
            </w:pPr>
            <w:r w:rsidRPr="0051630F">
              <w:rPr>
                <w:rFonts w:ascii="Calibri" w:eastAsia="宋体" w:hAnsi="Calibri" w:cs="Calibri" w:hint="eastAsia"/>
                <w:color w:val="000000"/>
                <w:kern w:val="0"/>
                <w:sz w:val="22"/>
              </w:rPr>
              <w:t>北极斯瓦尔巴典型峡湾系统沉积有机碳的来源研究</w:t>
            </w:r>
          </w:p>
        </w:tc>
        <w:tc>
          <w:tcPr>
            <w:tcW w:w="537" w:type="dxa"/>
            <w:vAlign w:val="center"/>
          </w:tcPr>
          <w:p w14:paraId="55B3AD59" w14:textId="3F74BEE8" w:rsidR="0051630F" w:rsidRDefault="00F62647" w:rsidP="0051630F">
            <w:pPr>
              <w:widowControl/>
              <w:jc w:val="center"/>
              <w:rPr>
                <w:rFonts w:ascii="Calibri" w:eastAsia="宋体" w:hAnsi="Calibri" w:cs="Calibri" w:hint="eastAsia"/>
                <w:color w:val="000000"/>
                <w:kern w:val="0"/>
                <w:sz w:val="22"/>
              </w:rPr>
            </w:pPr>
            <w:r>
              <w:rPr>
                <w:rFonts w:ascii="Calibri" w:eastAsia="宋体" w:hAnsi="Calibri" w:cs="Calibri" w:hint="eastAsia"/>
                <w:color w:val="000000"/>
                <w:kern w:val="0"/>
                <w:sz w:val="22"/>
              </w:rPr>
              <w:t>国家级</w:t>
            </w:r>
          </w:p>
        </w:tc>
        <w:tc>
          <w:tcPr>
            <w:tcW w:w="6237" w:type="dxa"/>
            <w:vAlign w:val="center"/>
          </w:tcPr>
          <w:p w14:paraId="690E15C2" w14:textId="374E6E5D" w:rsidR="0051630F" w:rsidRPr="00862A30" w:rsidRDefault="00F62647" w:rsidP="0051630F">
            <w:pPr>
              <w:widowControl/>
              <w:jc w:val="center"/>
              <w:rPr>
                <w:rFonts w:ascii="Calibri" w:eastAsia="宋体" w:hAnsi="Calibri" w:cs="Calibri" w:hint="eastAsia"/>
                <w:color w:val="000000"/>
                <w:kern w:val="0"/>
                <w:sz w:val="22"/>
              </w:rPr>
            </w:pPr>
            <w:r w:rsidRPr="00F62647">
              <w:rPr>
                <w:rFonts w:ascii="Calibri" w:eastAsia="宋体" w:hAnsi="Calibri" w:cs="Calibri"/>
                <w:color w:val="000000"/>
                <w:kern w:val="0"/>
                <w:sz w:val="22"/>
              </w:rPr>
              <w:t>北极快速升温促进了冻土的消融并加速了冻土有机碳向海洋的搬运。峡湾在北极广泛分布，具有显著的气候敏感性，是记录冻土有机碳气候响应的绝佳场所。然而，峡湾沉积有机碳的来源不确定性极大地限制了对北极冻土消融动态的追踪。本项目以北极斯瓦尔巴</w:t>
            </w:r>
            <w:proofErr w:type="gramStart"/>
            <w:r w:rsidRPr="00F62647">
              <w:rPr>
                <w:rFonts w:ascii="Calibri" w:eastAsia="宋体" w:hAnsi="Calibri" w:cs="Calibri"/>
                <w:color w:val="000000"/>
                <w:kern w:val="0"/>
                <w:sz w:val="22"/>
              </w:rPr>
              <w:t>地区王湾和</w:t>
            </w:r>
            <w:proofErr w:type="gramEnd"/>
            <w:r w:rsidRPr="00F62647">
              <w:rPr>
                <w:rFonts w:ascii="Calibri" w:eastAsia="宋体" w:hAnsi="Calibri" w:cs="Calibri"/>
                <w:color w:val="000000"/>
                <w:kern w:val="0"/>
                <w:sz w:val="22"/>
              </w:rPr>
              <w:t>红孙湾两个典型峡湾为研究对象，通过</w:t>
            </w:r>
            <w:proofErr w:type="gramStart"/>
            <w:r w:rsidRPr="00F62647">
              <w:rPr>
                <w:rFonts w:ascii="Calibri" w:eastAsia="宋体" w:hAnsi="Calibri" w:cs="Calibri"/>
                <w:color w:val="000000"/>
                <w:kern w:val="0"/>
                <w:sz w:val="22"/>
              </w:rPr>
              <w:t>分析全样</w:t>
            </w:r>
            <w:proofErr w:type="gramEnd"/>
            <w:r w:rsidRPr="00F62647">
              <w:rPr>
                <w:rFonts w:ascii="Calibri" w:eastAsia="宋体" w:hAnsi="Calibri" w:cs="Calibri"/>
                <w:color w:val="000000"/>
                <w:kern w:val="0"/>
                <w:sz w:val="22"/>
              </w:rPr>
              <w:t>碳同位素和生物标志物（脂肪酸和烷烃），解析陆源输入有机碳的比例及其在峡湾中的分布情况，从而推测陆源有机碳输入增多对峡湾碳循环的影响。本项目将冻土有机碳输出研究从典型河口拓展到峡湾河口，希望为更全面深入地研究北极升温对陆</w:t>
            </w:r>
            <w:r w:rsidRPr="00F62647">
              <w:rPr>
                <w:rFonts w:ascii="Calibri" w:eastAsia="宋体" w:hAnsi="Calibri" w:cs="Calibri"/>
                <w:color w:val="000000"/>
                <w:kern w:val="0"/>
                <w:sz w:val="22"/>
              </w:rPr>
              <w:t>-</w:t>
            </w:r>
            <w:r w:rsidRPr="00F62647">
              <w:rPr>
                <w:rFonts w:ascii="Calibri" w:eastAsia="宋体" w:hAnsi="Calibri" w:cs="Calibri"/>
                <w:color w:val="000000"/>
                <w:kern w:val="0"/>
                <w:sz w:val="22"/>
              </w:rPr>
              <w:t>海碳循环</w:t>
            </w:r>
            <w:r w:rsidRPr="00F62647">
              <w:rPr>
                <w:rFonts w:ascii="Calibri" w:eastAsia="宋体" w:hAnsi="Calibri" w:cs="Calibri" w:hint="eastAsia"/>
                <w:color w:val="000000"/>
                <w:kern w:val="0"/>
                <w:sz w:val="22"/>
              </w:rPr>
              <w:t>的影响打下一定基础。</w:t>
            </w:r>
          </w:p>
        </w:tc>
        <w:tc>
          <w:tcPr>
            <w:tcW w:w="2754" w:type="dxa"/>
            <w:vAlign w:val="center"/>
          </w:tcPr>
          <w:p w14:paraId="5C6598EE" w14:textId="76B2E90A" w:rsidR="0051630F" w:rsidRPr="00862A30" w:rsidRDefault="00F62647" w:rsidP="0051630F">
            <w:pPr>
              <w:widowControl/>
              <w:jc w:val="center"/>
              <w:rPr>
                <w:rFonts w:ascii="Calibri" w:eastAsia="宋体" w:hAnsi="Calibri" w:cs="Calibri" w:hint="eastAsia"/>
                <w:color w:val="000000"/>
                <w:kern w:val="0"/>
                <w:sz w:val="22"/>
              </w:rPr>
            </w:pPr>
            <w:r w:rsidRPr="00F62647">
              <w:rPr>
                <w:rFonts w:ascii="Calibri" w:eastAsia="宋体" w:hAnsi="Calibri" w:cs="Calibri" w:hint="eastAsia"/>
                <w:color w:val="000000"/>
                <w:kern w:val="0"/>
                <w:sz w:val="22"/>
              </w:rPr>
              <w:t>首先，需要学生有文献查询和阅读能力，可以较快地了解研究背景和意义。其次，项目包括大量的实验内容，需要学生有较强的学习能力和动手能力。最后希望学生在进行项目研究时多思考，提出自己的想法和判断。</w:t>
            </w:r>
          </w:p>
        </w:tc>
      </w:tr>
    </w:tbl>
    <w:p w14:paraId="4D9EE25F" w14:textId="77777777" w:rsidR="00EB0693" w:rsidRPr="00CA3783" w:rsidRDefault="00EB0693">
      <w:pPr>
        <w:rPr>
          <w:sz w:val="20"/>
          <w:szCs w:val="21"/>
        </w:rPr>
      </w:pPr>
    </w:p>
    <w:sectPr w:rsidR="00EB0693" w:rsidRPr="00CA3783" w:rsidSect="00CA378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E8EF5" w14:textId="77777777" w:rsidR="00C756CC" w:rsidRDefault="00C756CC" w:rsidP="00862A30">
      <w:r>
        <w:separator/>
      </w:r>
    </w:p>
  </w:endnote>
  <w:endnote w:type="continuationSeparator" w:id="0">
    <w:p w14:paraId="4D80EA6D" w14:textId="77777777" w:rsidR="00C756CC" w:rsidRDefault="00C756CC" w:rsidP="00862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44EC5" w14:textId="77777777" w:rsidR="00C756CC" w:rsidRDefault="00C756CC" w:rsidP="00862A30">
      <w:r>
        <w:separator/>
      </w:r>
    </w:p>
  </w:footnote>
  <w:footnote w:type="continuationSeparator" w:id="0">
    <w:p w14:paraId="0206DAA3" w14:textId="77777777" w:rsidR="00C756CC" w:rsidRDefault="00C756CC" w:rsidP="00862A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83"/>
    <w:rsid w:val="0051630F"/>
    <w:rsid w:val="007A1312"/>
    <w:rsid w:val="00862A30"/>
    <w:rsid w:val="00AC6B1A"/>
    <w:rsid w:val="00B819B8"/>
    <w:rsid w:val="00C756CC"/>
    <w:rsid w:val="00CA3783"/>
    <w:rsid w:val="00CF6F27"/>
    <w:rsid w:val="00D87123"/>
    <w:rsid w:val="00EB0693"/>
    <w:rsid w:val="00F62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1F542"/>
  <w15:chartTrackingRefBased/>
  <w15:docId w15:val="{8CDB8D15-4CCC-481F-AEDE-654EDB04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378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862A30"/>
    <w:pPr>
      <w:tabs>
        <w:tab w:val="center" w:pos="4153"/>
        <w:tab w:val="right" w:pos="8306"/>
      </w:tabs>
      <w:snapToGrid w:val="0"/>
      <w:jc w:val="center"/>
    </w:pPr>
    <w:rPr>
      <w:sz w:val="18"/>
      <w:szCs w:val="18"/>
    </w:rPr>
  </w:style>
  <w:style w:type="character" w:customStyle="1" w:styleId="a5">
    <w:name w:val="页眉 字符"/>
    <w:basedOn w:val="a0"/>
    <w:link w:val="a4"/>
    <w:uiPriority w:val="99"/>
    <w:rsid w:val="00862A30"/>
    <w:rPr>
      <w:sz w:val="18"/>
      <w:szCs w:val="18"/>
    </w:rPr>
  </w:style>
  <w:style w:type="paragraph" w:styleId="a6">
    <w:name w:val="footer"/>
    <w:basedOn w:val="a"/>
    <w:link w:val="a7"/>
    <w:uiPriority w:val="99"/>
    <w:unhideWhenUsed/>
    <w:rsid w:val="00862A30"/>
    <w:pPr>
      <w:tabs>
        <w:tab w:val="center" w:pos="4153"/>
        <w:tab w:val="right" w:pos="8306"/>
      </w:tabs>
      <w:snapToGrid w:val="0"/>
      <w:jc w:val="left"/>
    </w:pPr>
    <w:rPr>
      <w:sz w:val="18"/>
      <w:szCs w:val="18"/>
    </w:rPr>
  </w:style>
  <w:style w:type="character" w:customStyle="1" w:styleId="a7">
    <w:name w:val="页脚 字符"/>
    <w:basedOn w:val="a0"/>
    <w:link w:val="a6"/>
    <w:uiPriority w:val="99"/>
    <w:rsid w:val="00862A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877109">
      <w:bodyDiv w:val="1"/>
      <w:marLeft w:val="0"/>
      <w:marRight w:val="0"/>
      <w:marTop w:val="0"/>
      <w:marBottom w:val="0"/>
      <w:divBdr>
        <w:top w:val="none" w:sz="0" w:space="0" w:color="auto"/>
        <w:left w:val="none" w:sz="0" w:space="0" w:color="auto"/>
        <w:bottom w:val="none" w:sz="0" w:space="0" w:color="auto"/>
        <w:right w:val="none" w:sz="0" w:space="0" w:color="auto"/>
      </w:divBdr>
    </w:div>
    <w:div w:id="1142232540">
      <w:bodyDiv w:val="1"/>
      <w:marLeft w:val="0"/>
      <w:marRight w:val="0"/>
      <w:marTop w:val="0"/>
      <w:marBottom w:val="0"/>
      <w:divBdr>
        <w:top w:val="none" w:sz="0" w:space="0" w:color="auto"/>
        <w:left w:val="none" w:sz="0" w:space="0" w:color="auto"/>
        <w:bottom w:val="none" w:sz="0" w:space="0" w:color="auto"/>
        <w:right w:val="none" w:sz="0" w:space="0" w:color="auto"/>
      </w:divBdr>
    </w:div>
    <w:div w:id="146179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yijia wang</dc:creator>
  <cp:keywords/>
  <dc:description/>
  <cp:lastModifiedBy>yijia wang</cp:lastModifiedBy>
  <cp:revision>6</cp:revision>
  <dcterms:created xsi:type="dcterms:W3CDTF">2023-07-24T04:04:00Z</dcterms:created>
  <dcterms:modified xsi:type="dcterms:W3CDTF">2023-07-24T08:16:00Z</dcterms:modified>
</cp:coreProperties>
</file>