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DA8BE" w14:textId="4F9524F8" w:rsidR="00D81BCA" w:rsidRPr="005F3874" w:rsidRDefault="00D81BCA" w:rsidP="005F3874">
      <w:pPr>
        <w:spacing w:line="360" w:lineRule="auto"/>
        <w:jc w:val="center"/>
        <w:rPr>
          <w:rFonts w:ascii="仿宋" w:eastAsia="仿宋" w:hAnsi="仿宋" w:cs="宋体"/>
          <w:b/>
          <w:bCs/>
          <w:color w:val="000000" w:themeColor="text1"/>
          <w:kern w:val="0"/>
          <w:sz w:val="32"/>
          <w:szCs w:val="32"/>
        </w:rPr>
      </w:pPr>
      <w:r w:rsidRPr="005F3874">
        <w:rPr>
          <w:rFonts w:ascii="仿宋" w:eastAsia="仿宋" w:hAnsi="仿宋" w:cs="宋体" w:hint="eastAsia"/>
          <w:b/>
          <w:bCs/>
          <w:color w:val="000000" w:themeColor="text1"/>
          <w:kern w:val="0"/>
          <w:sz w:val="32"/>
          <w:szCs w:val="32"/>
        </w:rPr>
        <w:t>上海交通大学海洋学院</w:t>
      </w:r>
      <w:proofErr w:type="gramStart"/>
      <w:r w:rsidRPr="005F3874">
        <w:rPr>
          <w:rFonts w:ascii="仿宋" w:eastAsia="仿宋" w:hAnsi="仿宋" w:cs="宋体" w:hint="eastAsia"/>
          <w:b/>
          <w:bCs/>
          <w:color w:val="000000" w:themeColor="text1"/>
          <w:kern w:val="0"/>
          <w:sz w:val="32"/>
          <w:szCs w:val="32"/>
        </w:rPr>
        <w:t>课程思政</w:t>
      </w:r>
      <w:r w:rsidR="005F3874" w:rsidRPr="005F3874">
        <w:rPr>
          <w:rFonts w:ascii="仿宋" w:eastAsia="仿宋" w:hAnsi="仿宋" w:cs="宋体" w:hint="eastAsia"/>
          <w:b/>
          <w:bCs/>
          <w:color w:val="000000" w:themeColor="text1"/>
          <w:kern w:val="0"/>
          <w:sz w:val="32"/>
          <w:szCs w:val="32"/>
        </w:rPr>
        <w:t>建设</w:t>
      </w:r>
      <w:proofErr w:type="gramEnd"/>
      <w:r w:rsidR="005F3874" w:rsidRPr="005F3874">
        <w:rPr>
          <w:rFonts w:ascii="仿宋" w:eastAsia="仿宋" w:hAnsi="仿宋" w:cs="宋体" w:hint="eastAsia"/>
          <w:b/>
          <w:bCs/>
          <w:color w:val="000000" w:themeColor="text1"/>
          <w:kern w:val="0"/>
          <w:sz w:val="32"/>
          <w:szCs w:val="32"/>
        </w:rPr>
        <w:t>方案</w:t>
      </w:r>
    </w:p>
    <w:p w14:paraId="67DB596B" w14:textId="584BEB2C" w:rsidR="00D81BCA" w:rsidRPr="006A3556" w:rsidRDefault="00D81BCA" w:rsidP="00DB0495">
      <w:pPr>
        <w:spacing w:beforeLines="50" w:before="211" w:line="640" w:lineRule="exact"/>
        <w:ind w:firstLineChars="200" w:firstLine="560"/>
        <w:rPr>
          <w:rFonts w:ascii="仿宋" w:eastAsia="仿宋" w:hAnsi="仿宋"/>
          <w:color w:val="000000" w:themeColor="text1"/>
          <w:sz w:val="28"/>
          <w:szCs w:val="28"/>
        </w:rPr>
      </w:pPr>
      <w:proofErr w:type="gramStart"/>
      <w:r w:rsidRPr="006A3556">
        <w:rPr>
          <w:rFonts w:ascii="仿宋" w:eastAsia="仿宋" w:hAnsi="仿宋" w:cs="宋体" w:hint="eastAsia"/>
          <w:color w:val="000000" w:themeColor="text1"/>
          <w:kern w:val="0"/>
          <w:sz w:val="28"/>
          <w:szCs w:val="28"/>
        </w:rPr>
        <w:t>课程思政是</w:t>
      </w:r>
      <w:proofErr w:type="gramEnd"/>
      <w:r w:rsidR="00265AAA">
        <w:rPr>
          <w:rFonts w:ascii="仿宋" w:eastAsia="仿宋" w:hAnsi="仿宋" w:cs="宋体" w:hint="eastAsia"/>
          <w:color w:val="000000" w:themeColor="text1"/>
          <w:kern w:val="0"/>
          <w:sz w:val="28"/>
          <w:szCs w:val="28"/>
        </w:rPr>
        <w:t>高校</w:t>
      </w:r>
      <w:r w:rsidRPr="006A3556">
        <w:rPr>
          <w:rFonts w:ascii="仿宋" w:eastAsia="仿宋" w:hAnsi="仿宋" w:cs="宋体" w:hint="eastAsia"/>
          <w:color w:val="000000" w:themeColor="text1"/>
          <w:kern w:val="0"/>
          <w:sz w:val="28"/>
          <w:szCs w:val="28"/>
        </w:rPr>
        <w:t>落实立德树人根本任务的关键举措，</w:t>
      </w:r>
      <w:r w:rsidR="005F3874" w:rsidRPr="006A3556">
        <w:rPr>
          <w:rFonts w:ascii="仿宋" w:eastAsia="仿宋" w:hAnsi="仿宋" w:cs="宋体" w:hint="eastAsia"/>
          <w:color w:val="000000" w:themeColor="text1"/>
          <w:kern w:val="0"/>
          <w:sz w:val="28"/>
          <w:szCs w:val="28"/>
        </w:rPr>
        <w:t>是推进知识传授、能力培养与价值引领相结合的现实路径，根据教育部印发的《高等学校课程思政建设指导纲要》和上海市教委印发的《关于深入推进上海高校课程思政建设的实施意见》，结合学校要求，现制定海洋学院专业课程实施课程</w:t>
      </w:r>
      <w:proofErr w:type="gramStart"/>
      <w:r w:rsidR="005F3874" w:rsidRPr="006A3556">
        <w:rPr>
          <w:rFonts w:ascii="仿宋" w:eastAsia="仿宋" w:hAnsi="仿宋" w:cs="宋体" w:hint="eastAsia"/>
          <w:color w:val="000000" w:themeColor="text1"/>
          <w:kern w:val="0"/>
          <w:sz w:val="28"/>
          <w:szCs w:val="28"/>
        </w:rPr>
        <w:t>思政改革</w:t>
      </w:r>
      <w:proofErr w:type="gramEnd"/>
      <w:r w:rsidR="005F3874" w:rsidRPr="006A3556">
        <w:rPr>
          <w:rFonts w:ascii="仿宋" w:eastAsia="仿宋" w:hAnsi="仿宋" w:cs="宋体" w:hint="eastAsia"/>
          <w:color w:val="000000" w:themeColor="text1"/>
          <w:kern w:val="0"/>
          <w:sz w:val="28"/>
          <w:szCs w:val="28"/>
        </w:rPr>
        <w:t>的建设方案。</w:t>
      </w:r>
    </w:p>
    <w:p w14:paraId="07C51841" w14:textId="000AE44E" w:rsidR="00265AAA" w:rsidRPr="00167B9A" w:rsidRDefault="00265AAA" w:rsidP="00DB0495">
      <w:pPr>
        <w:spacing w:line="640" w:lineRule="exact"/>
        <w:ind w:firstLineChars="200" w:firstLine="562"/>
        <w:rPr>
          <w:rFonts w:ascii="仿宋" w:eastAsia="仿宋" w:hAnsi="仿宋"/>
          <w:b/>
          <w:bCs/>
          <w:color w:val="000000" w:themeColor="text1"/>
          <w:sz w:val="28"/>
          <w:szCs w:val="28"/>
        </w:rPr>
      </w:pPr>
      <w:r w:rsidRPr="00167B9A">
        <w:rPr>
          <w:rFonts w:ascii="仿宋" w:eastAsia="仿宋" w:hAnsi="仿宋" w:hint="eastAsia"/>
          <w:b/>
          <w:bCs/>
          <w:color w:val="000000" w:themeColor="text1"/>
          <w:sz w:val="28"/>
          <w:szCs w:val="28"/>
        </w:rPr>
        <w:t>1</w:t>
      </w:r>
      <w:r w:rsidRPr="00167B9A">
        <w:rPr>
          <w:rFonts w:ascii="仿宋" w:eastAsia="仿宋" w:hAnsi="仿宋"/>
          <w:b/>
          <w:bCs/>
          <w:color w:val="000000" w:themeColor="text1"/>
          <w:sz w:val="28"/>
          <w:szCs w:val="28"/>
        </w:rPr>
        <w:t>.</w:t>
      </w:r>
      <w:r w:rsidRPr="00167B9A">
        <w:rPr>
          <w:rFonts w:ascii="仿宋" w:eastAsia="仿宋" w:hAnsi="仿宋" w:hint="eastAsia"/>
          <w:b/>
          <w:bCs/>
          <w:color w:val="000000" w:themeColor="text1"/>
          <w:sz w:val="28"/>
          <w:szCs w:val="28"/>
        </w:rPr>
        <w:t>课程</w:t>
      </w:r>
      <w:proofErr w:type="gramStart"/>
      <w:r w:rsidRPr="00167B9A">
        <w:rPr>
          <w:rFonts w:ascii="仿宋" w:eastAsia="仿宋" w:hAnsi="仿宋" w:hint="eastAsia"/>
          <w:b/>
          <w:bCs/>
          <w:color w:val="000000" w:themeColor="text1"/>
          <w:sz w:val="28"/>
          <w:szCs w:val="28"/>
        </w:rPr>
        <w:t>思政基本</w:t>
      </w:r>
      <w:proofErr w:type="gramEnd"/>
      <w:r w:rsidRPr="00167B9A">
        <w:rPr>
          <w:rFonts w:ascii="仿宋" w:eastAsia="仿宋" w:hAnsi="仿宋" w:hint="eastAsia"/>
          <w:b/>
          <w:bCs/>
          <w:color w:val="000000" w:themeColor="text1"/>
          <w:sz w:val="28"/>
          <w:szCs w:val="28"/>
        </w:rPr>
        <w:t>内涵</w:t>
      </w:r>
    </w:p>
    <w:p w14:paraId="0CDEB34B" w14:textId="57D42F8C" w:rsidR="00265AAA" w:rsidRDefault="00167B9A" w:rsidP="00DB0495">
      <w:pPr>
        <w:spacing w:line="640" w:lineRule="exact"/>
        <w:ind w:firstLine="560"/>
        <w:rPr>
          <w:rFonts w:ascii="仿宋" w:eastAsia="仿宋" w:hAnsi="仿宋"/>
          <w:color w:val="000000" w:themeColor="text1"/>
          <w:sz w:val="28"/>
          <w:szCs w:val="28"/>
        </w:rPr>
      </w:pPr>
      <w:proofErr w:type="gramStart"/>
      <w:r>
        <w:rPr>
          <w:rFonts w:ascii="仿宋" w:eastAsia="仿宋" w:hAnsi="仿宋" w:hint="eastAsia"/>
          <w:color w:val="000000" w:themeColor="text1"/>
          <w:sz w:val="28"/>
          <w:szCs w:val="28"/>
        </w:rPr>
        <w:t>课程思政是</w:t>
      </w:r>
      <w:proofErr w:type="gramEnd"/>
      <w:r>
        <w:rPr>
          <w:rFonts w:ascii="仿宋" w:eastAsia="仿宋" w:hAnsi="仿宋" w:hint="eastAsia"/>
          <w:color w:val="000000" w:themeColor="text1"/>
          <w:sz w:val="28"/>
          <w:szCs w:val="28"/>
        </w:rPr>
        <w:t>高校思想政治教育课程体系建设的核心理念，通过挖掘</w:t>
      </w:r>
      <w:proofErr w:type="gramStart"/>
      <w:r>
        <w:rPr>
          <w:rFonts w:ascii="仿宋" w:eastAsia="仿宋" w:hAnsi="仿宋" w:hint="eastAsia"/>
          <w:color w:val="000000" w:themeColor="text1"/>
          <w:sz w:val="28"/>
          <w:szCs w:val="28"/>
        </w:rPr>
        <w:t>非思政</w:t>
      </w:r>
      <w:proofErr w:type="gramEnd"/>
      <w:r>
        <w:rPr>
          <w:rFonts w:ascii="仿宋" w:eastAsia="仿宋" w:hAnsi="仿宋" w:hint="eastAsia"/>
          <w:color w:val="000000" w:themeColor="text1"/>
          <w:sz w:val="28"/>
          <w:szCs w:val="28"/>
        </w:rPr>
        <w:t>课程和教学方式中蕴含的思想政治教育资源，坚持知识传授与价值引领相统一，发挥所有课程的育人功能，落实所有教师的育人职责，解决好各类课程</w:t>
      </w:r>
      <w:proofErr w:type="gramStart"/>
      <w:r>
        <w:rPr>
          <w:rFonts w:ascii="仿宋" w:eastAsia="仿宋" w:hAnsi="仿宋" w:hint="eastAsia"/>
          <w:color w:val="000000" w:themeColor="text1"/>
          <w:sz w:val="28"/>
          <w:szCs w:val="28"/>
        </w:rPr>
        <w:t>和思政课程</w:t>
      </w:r>
      <w:proofErr w:type="gramEnd"/>
      <w:r>
        <w:rPr>
          <w:rFonts w:ascii="仿宋" w:eastAsia="仿宋" w:hAnsi="仿宋" w:hint="eastAsia"/>
          <w:color w:val="000000" w:themeColor="text1"/>
          <w:sz w:val="28"/>
          <w:szCs w:val="28"/>
        </w:rPr>
        <w:t>相互配合的问题，引领带动全员全过程全方位育人。</w:t>
      </w:r>
      <w:r w:rsidR="007E5837">
        <w:rPr>
          <w:rFonts w:ascii="仿宋" w:eastAsia="仿宋" w:hAnsi="仿宋" w:hint="eastAsia"/>
          <w:color w:val="000000" w:themeColor="text1"/>
          <w:sz w:val="28"/>
          <w:szCs w:val="28"/>
        </w:rPr>
        <w:t>同时做好改革创新与遵循规律相结合，教师引领与学生参与相结合的工作，切实提高课程</w:t>
      </w:r>
      <w:proofErr w:type="gramStart"/>
      <w:r w:rsidR="007E5837">
        <w:rPr>
          <w:rFonts w:ascii="仿宋" w:eastAsia="仿宋" w:hAnsi="仿宋" w:hint="eastAsia"/>
          <w:color w:val="000000" w:themeColor="text1"/>
          <w:sz w:val="28"/>
          <w:szCs w:val="28"/>
        </w:rPr>
        <w:t>思政实施</w:t>
      </w:r>
      <w:proofErr w:type="gramEnd"/>
      <w:r w:rsidR="007E5837">
        <w:rPr>
          <w:rFonts w:ascii="仿宋" w:eastAsia="仿宋" w:hAnsi="仿宋" w:hint="eastAsia"/>
          <w:color w:val="000000" w:themeColor="text1"/>
          <w:sz w:val="28"/>
          <w:szCs w:val="28"/>
        </w:rPr>
        <w:t>效果。</w:t>
      </w:r>
    </w:p>
    <w:p w14:paraId="3908C3B8" w14:textId="51895F26" w:rsidR="00167B9A" w:rsidRPr="00167B9A" w:rsidRDefault="00167B9A" w:rsidP="00DB0495">
      <w:pPr>
        <w:spacing w:line="640" w:lineRule="exact"/>
        <w:ind w:firstLine="560"/>
        <w:rPr>
          <w:rFonts w:ascii="仿宋" w:eastAsia="仿宋" w:hAnsi="仿宋"/>
          <w:b/>
          <w:bCs/>
          <w:color w:val="000000" w:themeColor="text1"/>
          <w:sz w:val="28"/>
          <w:szCs w:val="28"/>
        </w:rPr>
      </w:pPr>
      <w:r w:rsidRPr="00167B9A">
        <w:rPr>
          <w:rFonts w:ascii="仿宋" w:eastAsia="仿宋" w:hAnsi="仿宋"/>
          <w:b/>
          <w:bCs/>
          <w:color w:val="000000" w:themeColor="text1"/>
          <w:sz w:val="28"/>
          <w:szCs w:val="28"/>
        </w:rPr>
        <w:t>2.</w:t>
      </w:r>
      <w:r w:rsidRPr="00167B9A">
        <w:rPr>
          <w:rFonts w:ascii="仿宋" w:eastAsia="仿宋" w:hAnsi="仿宋" w:hint="eastAsia"/>
          <w:b/>
          <w:bCs/>
          <w:color w:val="000000" w:themeColor="text1"/>
          <w:sz w:val="28"/>
          <w:szCs w:val="28"/>
        </w:rPr>
        <w:t>核心内容</w:t>
      </w:r>
    </w:p>
    <w:p w14:paraId="1E141E62" w14:textId="66308961" w:rsidR="00167B9A" w:rsidRDefault="00167B9A" w:rsidP="00DB0495">
      <w:pPr>
        <w:spacing w:line="640" w:lineRule="exact"/>
        <w:ind w:firstLine="560"/>
        <w:rPr>
          <w:rFonts w:ascii="仿宋" w:eastAsia="仿宋" w:hAnsi="仿宋"/>
          <w:color w:val="000000" w:themeColor="text1"/>
          <w:sz w:val="28"/>
          <w:szCs w:val="28"/>
        </w:rPr>
      </w:pPr>
      <w:proofErr w:type="gramStart"/>
      <w:r>
        <w:rPr>
          <w:rFonts w:ascii="仿宋" w:eastAsia="仿宋" w:hAnsi="仿宋" w:hint="eastAsia"/>
          <w:color w:val="000000" w:themeColor="text1"/>
          <w:sz w:val="28"/>
          <w:szCs w:val="28"/>
        </w:rPr>
        <w:t>课程思政建设</w:t>
      </w:r>
      <w:proofErr w:type="gramEnd"/>
      <w:r>
        <w:rPr>
          <w:rFonts w:ascii="仿宋" w:eastAsia="仿宋" w:hAnsi="仿宋" w:hint="eastAsia"/>
          <w:color w:val="000000" w:themeColor="text1"/>
          <w:sz w:val="28"/>
          <w:szCs w:val="28"/>
        </w:rPr>
        <w:t>内容必须</w:t>
      </w:r>
      <w:proofErr w:type="gramStart"/>
      <w:r>
        <w:rPr>
          <w:rFonts w:ascii="仿宋" w:eastAsia="仿宋" w:hAnsi="仿宋" w:hint="eastAsia"/>
          <w:color w:val="000000" w:themeColor="text1"/>
          <w:sz w:val="28"/>
          <w:szCs w:val="28"/>
        </w:rPr>
        <w:t>坚持用习近</w:t>
      </w:r>
      <w:proofErr w:type="gramEnd"/>
      <w:r>
        <w:rPr>
          <w:rFonts w:ascii="仿宋" w:eastAsia="仿宋" w:hAnsi="仿宋" w:hint="eastAsia"/>
          <w:color w:val="000000" w:themeColor="text1"/>
          <w:sz w:val="28"/>
          <w:szCs w:val="28"/>
        </w:rPr>
        <w:t>平新时代中国特色社会主义思想铸魂育人，以政治认同、家国情怀、文化素养、宪法法治意识、道德修养为重点，将做人做事的基本道理、社会主义核心价值观的要求、实现中华民族伟大复兴中国梦的使命与担当以及马克思主义的基本立场观点方法贯穿到课程的教育教学中。</w:t>
      </w:r>
    </w:p>
    <w:p w14:paraId="6F13443F" w14:textId="1A282196" w:rsidR="00167B9A" w:rsidRPr="004E481C" w:rsidRDefault="00167B9A" w:rsidP="00DB0495">
      <w:pPr>
        <w:spacing w:line="640" w:lineRule="exact"/>
        <w:ind w:firstLine="560"/>
        <w:rPr>
          <w:rFonts w:ascii="仿宋" w:eastAsia="仿宋" w:hAnsi="仿宋"/>
          <w:b/>
          <w:bCs/>
          <w:color w:val="000000" w:themeColor="text1"/>
          <w:sz w:val="28"/>
          <w:szCs w:val="28"/>
        </w:rPr>
      </w:pPr>
      <w:r w:rsidRPr="004E481C">
        <w:rPr>
          <w:rFonts w:ascii="仿宋" w:eastAsia="仿宋" w:hAnsi="仿宋" w:hint="eastAsia"/>
          <w:b/>
          <w:bCs/>
          <w:color w:val="000000" w:themeColor="text1"/>
          <w:sz w:val="28"/>
          <w:szCs w:val="28"/>
        </w:rPr>
        <w:t>3</w:t>
      </w:r>
      <w:r w:rsidRPr="004E481C">
        <w:rPr>
          <w:rFonts w:ascii="仿宋" w:eastAsia="仿宋" w:hAnsi="仿宋"/>
          <w:b/>
          <w:bCs/>
          <w:color w:val="000000" w:themeColor="text1"/>
          <w:sz w:val="28"/>
          <w:szCs w:val="28"/>
        </w:rPr>
        <w:t>.</w:t>
      </w:r>
      <w:r w:rsidRPr="004E481C">
        <w:rPr>
          <w:rFonts w:ascii="仿宋" w:eastAsia="仿宋" w:hAnsi="仿宋" w:hint="eastAsia"/>
          <w:b/>
          <w:bCs/>
          <w:color w:val="000000" w:themeColor="text1"/>
          <w:sz w:val="28"/>
          <w:szCs w:val="28"/>
        </w:rPr>
        <w:t>具体做法</w:t>
      </w:r>
    </w:p>
    <w:p w14:paraId="25C1D64F" w14:textId="13CF8575" w:rsidR="004E481C" w:rsidRPr="004E481C" w:rsidRDefault="004E481C" w:rsidP="00DB0495">
      <w:pPr>
        <w:spacing w:line="640" w:lineRule="exact"/>
        <w:ind w:firstLineChars="200" w:firstLine="562"/>
        <w:rPr>
          <w:rFonts w:ascii="仿宋" w:eastAsia="仿宋" w:hAnsi="仿宋"/>
          <w:b/>
          <w:bCs/>
          <w:color w:val="000000" w:themeColor="text1"/>
          <w:sz w:val="28"/>
          <w:szCs w:val="28"/>
        </w:rPr>
      </w:pPr>
      <w:r w:rsidRPr="004E481C">
        <w:rPr>
          <w:rFonts w:ascii="仿宋" w:eastAsia="仿宋" w:hAnsi="仿宋"/>
          <w:b/>
          <w:bCs/>
          <w:color w:val="000000" w:themeColor="text1"/>
          <w:sz w:val="28"/>
          <w:szCs w:val="28"/>
        </w:rPr>
        <w:fldChar w:fldCharType="begin"/>
      </w:r>
      <w:r w:rsidRPr="004E481C">
        <w:rPr>
          <w:rFonts w:ascii="仿宋" w:eastAsia="仿宋" w:hAnsi="仿宋"/>
          <w:b/>
          <w:bCs/>
          <w:color w:val="000000" w:themeColor="text1"/>
          <w:sz w:val="28"/>
          <w:szCs w:val="28"/>
        </w:rPr>
        <w:instrText xml:space="preserve"> </w:instrText>
      </w:r>
      <w:r w:rsidRPr="004E481C">
        <w:rPr>
          <w:rFonts w:ascii="仿宋" w:eastAsia="仿宋" w:hAnsi="仿宋" w:hint="eastAsia"/>
          <w:b/>
          <w:bCs/>
          <w:color w:val="000000" w:themeColor="text1"/>
          <w:sz w:val="28"/>
          <w:szCs w:val="28"/>
        </w:rPr>
        <w:instrText>= 1 \* GB3</w:instrText>
      </w:r>
      <w:r w:rsidRPr="004E481C">
        <w:rPr>
          <w:rFonts w:ascii="仿宋" w:eastAsia="仿宋" w:hAnsi="仿宋"/>
          <w:b/>
          <w:bCs/>
          <w:color w:val="000000" w:themeColor="text1"/>
          <w:sz w:val="28"/>
          <w:szCs w:val="28"/>
        </w:rPr>
        <w:instrText xml:space="preserve"> </w:instrText>
      </w:r>
      <w:r w:rsidRPr="004E481C">
        <w:rPr>
          <w:rFonts w:ascii="仿宋" w:eastAsia="仿宋" w:hAnsi="仿宋"/>
          <w:b/>
          <w:bCs/>
          <w:color w:val="000000" w:themeColor="text1"/>
          <w:sz w:val="28"/>
          <w:szCs w:val="28"/>
        </w:rPr>
        <w:fldChar w:fldCharType="separate"/>
      </w:r>
      <w:r w:rsidRPr="004E481C">
        <w:rPr>
          <w:rFonts w:ascii="仿宋" w:eastAsia="仿宋" w:hAnsi="仿宋" w:hint="eastAsia"/>
          <w:b/>
          <w:bCs/>
          <w:color w:val="000000" w:themeColor="text1"/>
          <w:sz w:val="28"/>
          <w:szCs w:val="28"/>
        </w:rPr>
        <w:t>①</w:t>
      </w:r>
      <w:r w:rsidRPr="004E481C">
        <w:rPr>
          <w:rFonts w:ascii="仿宋" w:eastAsia="仿宋" w:hAnsi="仿宋"/>
          <w:b/>
          <w:bCs/>
          <w:color w:val="000000" w:themeColor="text1"/>
          <w:sz w:val="28"/>
          <w:szCs w:val="28"/>
        </w:rPr>
        <w:fldChar w:fldCharType="end"/>
      </w:r>
      <w:r w:rsidRPr="004E481C">
        <w:rPr>
          <w:rFonts w:ascii="仿宋" w:eastAsia="仿宋" w:hAnsi="仿宋" w:hint="eastAsia"/>
          <w:b/>
          <w:bCs/>
          <w:color w:val="000000" w:themeColor="text1"/>
          <w:sz w:val="28"/>
          <w:szCs w:val="28"/>
        </w:rPr>
        <w:t>梳理专业人才培养目标与</w:t>
      </w:r>
      <w:r w:rsidR="00BA6E3C">
        <w:rPr>
          <w:rFonts w:ascii="仿宋" w:eastAsia="仿宋" w:hAnsi="仿宋" w:hint="eastAsia"/>
          <w:b/>
          <w:bCs/>
          <w:color w:val="000000" w:themeColor="text1"/>
          <w:sz w:val="28"/>
          <w:szCs w:val="28"/>
        </w:rPr>
        <w:t>课程</w:t>
      </w:r>
      <w:r w:rsidRPr="004E481C">
        <w:rPr>
          <w:rFonts w:ascii="仿宋" w:eastAsia="仿宋" w:hAnsi="仿宋" w:hint="eastAsia"/>
          <w:b/>
          <w:bCs/>
          <w:color w:val="000000" w:themeColor="text1"/>
          <w:sz w:val="28"/>
          <w:szCs w:val="28"/>
        </w:rPr>
        <w:t>体系</w:t>
      </w:r>
    </w:p>
    <w:p w14:paraId="72FE8983" w14:textId="1FD97DC3" w:rsidR="004E481C" w:rsidRDefault="004E481C" w:rsidP="00DB0495">
      <w:pPr>
        <w:spacing w:line="6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结合学校办学定位和本科人才培养目标，进一步梳理专业人才培养目标和细化的目标体系，将价值引力、知识传授、能力建设、人格养成充分融合，并在人才培养目标和目标体系中完整体现，并分解到各门课程进行落实与实现。</w:t>
      </w:r>
      <w:r w:rsidR="00BA6E3C">
        <w:rPr>
          <w:rFonts w:ascii="仿宋" w:eastAsia="仿宋" w:hAnsi="仿宋" w:hint="eastAsia"/>
          <w:color w:val="000000" w:themeColor="text1"/>
          <w:sz w:val="28"/>
          <w:szCs w:val="28"/>
        </w:rPr>
        <w:t>同时深度挖掘提炼专业知识体系中所蕴含的思想价值和精神内涵，科学合理扩展专业课程的广度、深度和温度，从课程所涉及专业、行业、国家、国际、文化、历史等角度，增加课程的知识性、人文性，提升引领性、时代性和开放性。</w:t>
      </w:r>
    </w:p>
    <w:p w14:paraId="73ACE61F" w14:textId="74A01342" w:rsidR="004E481C" w:rsidRPr="004E481C" w:rsidRDefault="004E481C" w:rsidP="00DB0495">
      <w:pPr>
        <w:spacing w:line="640" w:lineRule="exact"/>
        <w:ind w:firstLineChars="200" w:firstLine="562"/>
        <w:rPr>
          <w:rFonts w:ascii="仿宋" w:eastAsia="仿宋" w:hAnsi="仿宋"/>
          <w:b/>
          <w:bCs/>
          <w:color w:val="000000" w:themeColor="text1"/>
          <w:sz w:val="28"/>
          <w:szCs w:val="28"/>
        </w:rPr>
      </w:pPr>
      <w:r w:rsidRPr="004E481C">
        <w:rPr>
          <w:rFonts w:ascii="仿宋" w:eastAsia="仿宋" w:hAnsi="仿宋"/>
          <w:b/>
          <w:bCs/>
          <w:color w:val="000000" w:themeColor="text1"/>
          <w:sz w:val="28"/>
          <w:szCs w:val="28"/>
        </w:rPr>
        <w:fldChar w:fldCharType="begin"/>
      </w:r>
      <w:r w:rsidRPr="004E481C">
        <w:rPr>
          <w:rFonts w:ascii="仿宋" w:eastAsia="仿宋" w:hAnsi="仿宋"/>
          <w:b/>
          <w:bCs/>
          <w:color w:val="000000" w:themeColor="text1"/>
          <w:sz w:val="28"/>
          <w:szCs w:val="28"/>
        </w:rPr>
        <w:instrText xml:space="preserve"> </w:instrText>
      </w:r>
      <w:r w:rsidRPr="004E481C">
        <w:rPr>
          <w:rFonts w:ascii="仿宋" w:eastAsia="仿宋" w:hAnsi="仿宋" w:hint="eastAsia"/>
          <w:b/>
          <w:bCs/>
          <w:color w:val="000000" w:themeColor="text1"/>
          <w:sz w:val="28"/>
          <w:szCs w:val="28"/>
        </w:rPr>
        <w:instrText>= 2 \* GB3</w:instrText>
      </w:r>
      <w:r w:rsidRPr="004E481C">
        <w:rPr>
          <w:rFonts w:ascii="仿宋" w:eastAsia="仿宋" w:hAnsi="仿宋"/>
          <w:b/>
          <w:bCs/>
          <w:color w:val="000000" w:themeColor="text1"/>
          <w:sz w:val="28"/>
          <w:szCs w:val="28"/>
        </w:rPr>
        <w:instrText xml:space="preserve"> </w:instrText>
      </w:r>
      <w:r w:rsidRPr="004E481C">
        <w:rPr>
          <w:rFonts w:ascii="仿宋" w:eastAsia="仿宋" w:hAnsi="仿宋"/>
          <w:b/>
          <w:bCs/>
          <w:color w:val="000000" w:themeColor="text1"/>
          <w:sz w:val="28"/>
          <w:szCs w:val="28"/>
        </w:rPr>
        <w:fldChar w:fldCharType="separate"/>
      </w:r>
      <w:r w:rsidRPr="004E481C">
        <w:rPr>
          <w:rFonts w:ascii="仿宋" w:eastAsia="仿宋" w:hAnsi="仿宋" w:hint="eastAsia"/>
          <w:b/>
          <w:bCs/>
          <w:color w:val="000000" w:themeColor="text1"/>
          <w:sz w:val="28"/>
          <w:szCs w:val="28"/>
        </w:rPr>
        <w:t>②</w:t>
      </w:r>
      <w:r w:rsidRPr="004E481C">
        <w:rPr>
          <w:rFonts w:ascii="仿宋" w:eastAsia="仿宋" w:hAnsi="仿宋"/>
          <w:b/>
          <w:bCs/>
          <w:color w:val="000000" w:themeColor="text1"/>
          <w:sz w:val="28"/>
          <w:szCs w:val="28"/>
        </w:rPr>
        <w:fldChar w:fldCharType="end"/>
      </w:r>
      <w:r w:rsidRPr="004E481C">
        <w:rPr>
          <w:rFonts w:ascii="仿宋" w:eastAsia="仿宋" w:hAnsi="仿宋" w:hint="eastAsia"/>
          <w:b/>
          <w:bCs/>
          <w:color w:val="000000" w:themeColor="text1"/>
          <w:sz w:val="28"/>
          <w:szCs w:val="28"/>
        </w:rPr>
        <w:t>先行先</w:t>
      </w:r>
      <w:proofErr w:type="gramStart"/>
      <w:r w:rsidRPr="004E481C">
        <w:rPr>
          <w:rFonts w:ascii="仿宋" w:eastAsia="仿宋" w:hAnsi="仿宋" w:hint="eastAsia"/>
          <w:b/>
          <w:bCs/>
          <w:color w:val="000000" w:themeColor="text1"/>
          <w:sz w:val="28"/>
          <w:szCs w:val="28"/>
        </w:rPr>
        <w:t>试改革</w:t>
      </w:r>
      <w:proofErr w:type="gramEnd"/>
      <w:r w:rsidRPr="004E481C">
        <w:rPr>
          <w:rFonts w:ascii="仿宋" w:eastAsia="仿宋" w:hAnsi="仿宋" w:hint="eastAsia"/>
          <w:b/>
          <w:bCs/>
          <w:color w:val="000000" w:themeColor="text1"/>
          <w:sz w:val="28"/>
          <w:szCs w:val="28"/>
        </w:rPr>
        <w:t>试点</w:t>
      </w:r>
    </w:p>
    <w:p w14:paraId="1DCB79A3" w14:textId="12671BBF" w:rsidR="004E481C" w:rsidRPr="004E481C" w:rsidRDefault="004E481C" w:rsidP="00DB0495">
      <w:pPr>
        <w:widowControl/>
        <w:spacing w:line="640" w:lineRule="exact"/>
        <w:ind w:firstLineChars="200" w:firstLine="560"/>
        <w:jc w:val="left"/>
        <w:rPr>
          <w:rFonts w:ascii="仿宋" w:eastAsia="仿宋" w:hAnsi="仿宋"/>
          <w:color w:val="000000" w:themeColor="text1"/>
          <w:sz w:val="28"/>
          <w:szCs w:val="28"/>
        </w:rPr>
      </w:pPr>
      <w:r w:rsidRPr="00727BE8">
        <w:rPr>
          <w:rFonts w:ascii="仿宋" w:eastAsia="仿宋" w:hAnsi="仿宋" w:hint="eastAsia"/>
          <w:color w:val="000000" w:themeColor="text1"/>
          <w:sz w:val="28"/>
          <w:szCs w:val="28"/>
        </w:rPr>
        <w:t>专业课程是</w:t>
      </w:r>
      <w:proofErr w:type="gramStart"/>
      <w:r w:rsidRPr="00727BE8">
        <w:rPr>
          <w:rFonts w:ascii="仿宋" w:eastAsia="仿宋" w:hAnsi="仿宋" w:hint="eastAsia"/>
          <w:color w:val="000000" w:themeColor="text1"/>
          <w:sz w:val="28"/>
          <w:szCs w:val="28"/>
        </w:rPr>
        <w:t>课程思政建设</w:t>
      </w:r>
      <w:proofErr w:type="gramEnd"/>
      <w:r w:rsidRPr="00727BE8">
        <w:rPr>
          <w:rFonts w:ascii="仿宋" w:eastAsia="仿宋" w:hAnsi="仿宋" w:hint="eastAsia"/>
          <w:color w:val="000000" w:themeColor="text1"/>
          <w:sz w:val="28"/>
          <w:szCs w:val="28"/>
        </w:rPr>
        <w:t>的基本载体。</w:t>
      </w:r>
      <w:r>
        <w:rPr>
          <w:rFonts w:ascii="仿宋" w:eastAsia="仿宋" w:hAnsi="仿宋" w:hint="eastAsia"/>
          <w:color w:val="000000" w:themeColor="text1"/>
          <w:sz w:val="28"/>
          <w:szCs w:val="28"/>
        </w:rPr>
        <w:t>各任课教师应</w:t>
      </w:r>
      <w:r w:rsidRPr="00727BE8">
        <w:rPr>
          <w:rFonts w:ascii="仿宋" w:eastAsia="仿宋" w:hAnsi="仿宋" w:hint="eastAsia"/>
          <w:color w:val="000000" w:themeColor="text1"/>
          <w:sz w:val="28"/>
          <w:szCs w:val="28"/>
        </w:rPr>
        <w:t>深入梳理专业课教学内容，结合课程特点、思维方法和价值理念，深入挖掘</w:t>
      </w:r>
      <w:proofErr w:type="gramStart"/>
      <w:r w:rsidRPr="00727BE8">
        <w:rPr>
          <w:rFonts w:ascii="仿宋" w:eastAsia="仿宋" w:hAnsi="仿宋" w:hint="eastAsia"/>
          <w:color w:val="000000" w:themeColor="text1"/>
          <w:sz w:val="28"/>
          <w:szCs w:val="28"/>
        </w:rPr>
        <w:t>课程思政元素</w:t>
      </w:r>
      <w:proofErr w:type="gramEnd"/>
      <w:r w:rsidRPr="00727BE8">
        <w:rPr>
          <w:rFonts w:ascii="仿宋" w:eastAsia="仿宋" w:hAnsi="仿宋" w:hint="eastAsia"/>
          <w:color w:val="000000" w:themeColor="text1"/>
          <w:sz w:val="28"/>
          <w:szCs w:val="28"/>
        </w:rPr>
        <w:t>，有机融入课程教学，达到润物无声的育人效果。</w:t>
      </w:r>
    </w:p>
    <w:p w14:paraId="27B82246" w14:textId="4AA276EB" w:rsidR="005F3874" w:rsidRPr="00265AAA" w:rsidRDefault="00265AAA" w:rsidP="00DB0495">
      <w:pPr>
        <w:spacing w:line="6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于2</w:t>
      </w:r>
      <w:r>
        <w:rPr>
          <w:rFonts w:ascii="仿宋" w:eastAsia="仿宋" w:hAnsi="仿宋"/>
          <w:color w:val="000000" w:themeColor="text1"/>
          <w:sz w:val="28"/>
          <w:szCs w:val="28"/>
        </w:rPr>
        <w:t>021</w:t>
      </w:r>
      <w:r>
        <w:rPr>
          <w:rFonts w:ascii="仿宋" w:eastAsia="仿宋" w:hAnsi="仿宋" w:hint="eastAsia"/>
          <w:color w:val="000000" w:themeColor="text1"/>
          <w:sz w:val="28"/>
          <w:szCs w:val="28"/>
        </w:rPr>
        <w:t>年春季学期始，</w:t>
      </w:r>
      <w:r w:rsidR="006A3556" w:rsidRPr="00265AAA">
        <w:rPr>
          <w:rFonts w:ascii="仿宋" w:eastAsia="仿宋" w:hAnsi="仿宋" w:hint="eastAsia"/>
          <w:color w:val="000000" w:themeColor="text1"/>
          <w:sz w:val="28"/>
          <w:szCs w:val="28"/>
        </w:rPr>
        <w:t>以一门专业课程作为试点改革探索课程，参与学校课程</w:t>
      </w:r>
      <w:proofErr w:type="gramStart"/>
      <w:r w:rsidR="006A3556" w:rsidRPr="00265AAA">
        <w:rPr>
          <w:rFonts w:ascii="仿宋" w:eastAsia="仿宋" w:hAnsi="仿宋" w:hint="eastAsia"/>
          <w:color w:val="000000" w:themeColor="text1"/>
          <w:sz w:val="28"/>
          <w:szCs w:val="28"/>
        </w:rPr>
        <w:t>思政改革</w:t>
      </w:r>
      <w:proofErr w:type="gramEnd"/>
      <w:r w:rsidR="006A3556" w:rsidRPr="00265AAA">
        <w:rPr>
          <w:rFonts w:ascii="仿宋" w:eastAsia="仿宋" w:hAnsi="仿宋" w:hint="eastAsia"/>
          <w:color w:val="000000" w:themeColor="text1"/>
          <w:sz w:val="28"/>
          <w:szCs w:val="28"/>
        </w:rPr>
        <w:t>项目，参加相关培训，凝练课程</w:t>
      </w:r>
      <w:proofErr w:type="gramStart"/>
      <w:r w:rsidR="006A3556" w:rsidRPr="00265AAA">
        <w:rPr>
          <w:rFonts w:ascii="仿宋" w:eastAsia="仿宋" w:hAnsi="仿宋" w:hint="eastAsia"/>
          <w:color w:val="000000" w:themeColor="text1"/>
          <w:sz w:val="28"/>
          <w:szCs w:val="28"/>
        </w:rPr>
        <w:t>思政教学</w:t>
      </w:r>
      <w:proofErr w:type="gramEnd"/>
      <w:r w:rsidR="006A3556" w:rsidRPr="00265AAA">
        <w:rPr>
          <w:rFonts w:ascii="仿宋" w:eastAsia="仿宋" w:hAnsi="仿宋" w:hint="eastAsia"/>
          <w:color w:val="000000" w:themeColor="text1"/>
          <w:sz w:val="28"/>
          <w:szCs w:val="28"/>
        </w:rPr>
        <w:t>案例并在课堂上进行试点实施</w:t>
      </w:r>
      <w:r w:rsidRPr="00265AAA">
        <w:rPr>
          <w:rFonts w:ascii="仿宋" w:eastAsia="仿宋" w:hAnsi="仿宋" w:hint="eastAsia"/>
          <w:color w:val="000000" w:themeColor="text1"/>
          <w:sz w:val="28"/>
          <w:szCs w:val="28"/>
        </w:rPr>
        <w:t>，及时总结与评估</w:t>
      </w:r>
      <w:proofErr w:type="gramStart"/>
      <w:r w:rsidRPr="00265AAA">
        <w:rPr>
          <w:rFonts w:ascii="仿宋" w:eastAsia="仿宋" w:hAnsi="仿宋" w:hint="eastAsia"/>
          <w:color w:val="000000" w:themeColor="text1"/>
          <w:sz w:val="28"/>
          <w:szCs w:val="28"/>
        </w:rPr>
        <w:t>课程思政案例</w:t>
      </w:r>
      <w:proofErr w:type="gramEnd"/>
      <w:r w:rsidRPr="00265AAA">
        <w:rPr>
          <w:rFonts w:ascii="仿宋" w:eastAsia="仿宋" w:hAnsi="仿宋" w:hint="eastAsia"/>
          <w:color w:val="000000" w:themeColor="text1"/>
          <w:sz w:val="28"/>
          <w:szCs w:val="28"/>
        </w:rPr>
        <w:t>教学内容与实施效果，</w:t>
      </w:r>
      <w:r w:rsidR="00BA6E3C">
        <w:rPr>
          <w:rFonts w:ascii="仿宋" w:eastAsia="仿宋" w:hAnsi="仿宋" w:hint="eastAsia"/>
          <w:color w:val="000000" w:themeColor="text1"/>
          <w:sz w:val="28"/>
          <w:szCs w:val="28"/>
        </w:rPr>
        <w:t>形成初步的课程</w:t>
      </w:r>
      <w:proofErr w:type="gramStart"/>
      <w:r w:rsidR="00BA6E3C">
        <w:rPr>
          <w:rFonts w:ascii="仿宋" w:eastAsia="仿宋" w:hAnsi="仿宋" w:hint="eastAsia"/>
          <w:color w:val="000000" w:themeColor="text1"/>
          <w:sz w:val="28"/>
          <w:szCs w:val="28"/>
        </w:rPr>
        <w:t>思政教学</w:t>
      </w:r>
      <w:proofErr w:type="gramEnd"/>
      <w:r w:rsidR="00BA6E3C">
        <w:rPr>
          <w:rFonts w:ascii="仿宋" w:eastAsia="仿宋" w:hAnsi="仿宋" w:hint="eastAsia"/>
          <w:color w:val="000000" w:themeColor="text1"/>
          <w:sz w:val="28"/>
          <w:szCs w:val="28"/>
        </w:rPr>
        <w:t>指南，</w:t>
      </w:r>
      <w:r w:rsidRPr="00265AAA">
        <w:rPr>
          <w:rFonts w:ascii="仿宋" w:eastAsia="仿宋" w:hAnsi="仿宋" w:hint="eastAsia"/>
          <w:color w:val="000000" w:themeColor="text1"/>
          <w:sz w:val="28"/>
          <w:szCs w:val="28"/>
        </w:rPr>
        <w:t>为实现专业课程全覆盖打好基础。</w:t>
      </w:r>
    </w:p>
    <w:p w14:paraId="0A77C013" w14:textId="2F105838" w:rsidR="004E481C" w:rsidRPr="004E481C" w:rsidRDefault="004E481C" w:rsidP="00DB0495">
      <w:pPr>
        <w:spacing w:line="640" w:lineRule="exact"/>
        <w:ind w:firstLine="560"/>
        <w:rPr>
          <w:rFonts w:ascii="仿宋" w:eastAsia="仿宋" w:hAnsi="仿宋"/>
          <w:b/>
          <w:bCs/>
          <w:color w:val="000000" w:themeColor="text1"/>
          <w:sz w:val="28"/>
          <w:szCs w:val="28"/>
        </w:rPr>
      </w:pPr>
      <w:r w:rsidRPr="004E481C">
        <w:rPr>
          <w:rFonts w:ascii="仿宋" w:eastAsia="仿宋" w:hAnsi="仿宋"/>
          <w:b/>
          <w:bCs/>
          <w:color w:val="000000" w:themeColor="text1"/>
          <w:sz w:val="28"/>
          <w:szCs w:val="28"/>
        </w:rPr>
        <w:fldChar w:fldCharType="begin"/>
      </w:r>
      <w:r w:rsidRPr="004E481C">
        <w:rPr>
          <w:rFonts w:ascii="仿宋" w:eastAsia="仿宋" w:hAnsi="仿宋"/>
          <w:b/>
          <w:bCs/>
          <w:color w:val="000000" w:themeColor="text1"/>
          <w:sz w:val="28"/>
          <w:szCs w:val="28"/>
        </w:rPr>
        <w:instrText xml:space="preserve"> </w:instrText>
      </w:r>
      <w:r w:rsidRPr="004E481C">
        <w:rPr>
          <w:rFonts w:ascii="仿宋" w:eastAsia="仿宋" w:hAnsi="仿宋" w:hint="eastAsia"/>
          <w:b/>
          <w:bCs/>
          <w:color w:val="000000" w:themeColor="text1"/>
          <w:sz w:val="28"/>
          <w:szCs w:val="28"/>
        </w:rPr>
        <w:instrText>= 3 \* GB3</w:instrText>
      </w:r>
      <w:r w:rsidRPr="004E481C">
        <w:rPr>
          <w:rFonts w:ascii="仿宋" w:eastAsia="仿宋" w:hAnsi="仿宋"/>
          <w:b/>
          <w:bCs/>
          <w:color w:val="000000" w:themeColor="text1"/>
          <w:sz w:val="28"/>
          <w:szCs w:val="28"/>
        </w:rPr>
        <w:instrText xml:space="preserve"> </w:instrText>
      </w:r>
      <w:r w:rsidRPr="004E481C">
        <w:rPr>
          <w:rFonts w:ascii="仿宋" w:eastAsia="仿宋" w:hAnsi="仿宋"/>
          <w:b/>
          <w:bCs/>
          <w:color w:val="000000" w:themeColor="text1"/>
          <w:sz w:val="28"/>
          <w:szCs w:val="28"/>
        </w:rPr>
        <w:fldChar w:fldCharType="separate"/>
      </w:r>
      <w:r w:rsidRPr="004E481C">
        <w:rPr>
          <w:rFonts w:ascii="仿宋" w:eastAsia="仿宋" w:hAnsi="仿宋" w:hint="eastAsia"/>
          <w:b/>
          <w:bCs/>
          <w:noProof/>
          <w:color w:val="000000" w:themeColor="text1"/>
          <w:sz w:val="28"/>
          <w:szCs w:val="28"/>
        </w:rPr>
        <w:t>③</w:t>
      </w:r>
      <w:r w:rsidRPr="004E481C">
        <w:rPr>
          <w:rFonts w:ascii="仿宋" w:eastAsia="仿宋" w:hAnsi="仿宋"/>
          <w:b/>
          <w:bCs/>
          <w:color w:val="000000" w:themeColor="text1"/>
          <w:sz w:val="28"/>
          <w:szCs w:val="28"/>
        </w:rPr>
        <w:fldChar w:fldCharType="end"/>
      </w:r>
      <w:r w:rsidR="00265AAA" w:rsidRPr="004E481C">
        <w:rPr>
          <w:rFonts w:ascii="仿宋" w:eastAsia="仿宋" w:hAnsi="仿宋" w:hint="eastAsia"/>
          <w:b/>
          <w:bCs/>
          <w:color w:val="000000" w:themeColor="text1"/>
          <w:sz w:val="28"/>
          <w:szCs w:val="28"/>
        </w:rPr>
        <w:t>专业课程全面实施</w:t>
      </w:r>
    </w:p>
    <w:p w14:paraId="3FEB4EC6" w14:textId="4D89A1DA" w:rsidR="00265AAA" w:rsidRDefault="00265AAA" w:rsidP="00DB0495">
      <w:pPr>
        <w:spacing w:line="6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于2</w:t>
      </w:r>
      <w:r>
        <w:rPr>
          <w:rFonts w:ascii="仿宋" w:eastAsia="仿宋" w:hAnsi="仿宋"/>
          <w:color w:val="000000" w:themeColor="text1"/>
          <w:sz w:val="28"/>
          <w:szCs w:val="28"/>
        </w:rPr>
        <w:t>021</w:t>
      </w:r>
      <w:r>
        <w:rPr>
          <w:rFonts w:ascii="仿宋" w:eastAsia="仿宋" w:hAnsi="仿宋" w:hint="eastAsia"/>
          <w:color w:val="000000" w:themeColor="text1"/>
          <w:sz w:val="28"/>
          <w:szCs w:val="28"/>
        </w:rPr>
        <w:t>年秋季学期始，</w:t>
      </w:r>
      <w:r w:rsidR="00BA6E3C">
        <w:rPr>
          <w:rFonts w:ascii="仿宋" w:eastAsia="仿宋" w:hAnsi="仿宋" w:hint="eastAsia"/>
          <w:color w:val="000000" w:themeColor="text1"/>
          <w:sz w:val="28"/>
          <w:szCs w:val="28"/>
        </w:rPr>
        <w:t>在运行的所有本科课程中实施课程</w:t>
      </w:r>
      <w:proofErr w:type="gramStart"/>
      <w:r w:rsidR="00BA6E3C">
        <w:rPr>
          <w:rFonts w:ascii="仿宋" w:eastAsia="仿宋" w:hAnsi="仿宋" w:hint="eastAsia"/>
          <w:color w:val="000000" w:themeColor="text1"/>
          <w:sz w:val="28"/>
          <w:szCs w:val="28"/>
        </w:rPr>
        <w:t>思政改革</w:t>
      </w:r>
      <w:proofErr w:type="gramEnd"/>
      <w:r w:rsidR="00BA6E3C">
        <w:rPr>
          <w:rFonts w:ascii="仿宋" w:eastAsia="仿宋" w:hAnsi="仿宋" w:hint="eastAsia"/>
          <w:color w:val="000000" w:themeColor="text1"/>
          <w:sz w:val="28"/>
          <w:szCs w:val="28"/>
        </w:rPr>
        <w:t>工作</w:t>
      </w:r>
      <w:r w:rsidR="00D1178E">
        <w:rPr>
          <w:rFonts w:ascii="仿宋" w:eastAsia="仿宋" w:hAnsi="仿宋" w:hint="eastAsia"/>
          <w:color w:val="000000" w:themeColor="text1"/>
          <w:sz w:val="28"/>
          <w:szCs w:val="28"/>
        </w:rPr>
        <w:t>。</w:t>
      </w:r>
      <w:r w:rsidR="00BA6E3C">
        <w:rPr>
          <w:rFonts w:ascii="仿宋" w:eastAsia="仿宋" w:hAnsi="仿宋" w:hint="eastAsia"/>
          <w:color w:val="000000" w:themeColor="text1"/>
          <w:sz w:val="28"/>
          <w:szCs w:val="28"/>
        </w:rPr>
        <w:t>召开培训会，</w:t>
      </w:r>
      <w:r w:rsidR="004F47DB">
        <w:rPr>
          <w:rFonts w:ascii="仿宋" w:eastAsia="仿宋" w:hAnsi="仿宋" w:hint="eastAsia"/>
          <w:color w:val="000000" w:themeColor="text1"/>
          <w:sz w:val="28"/>
          <w:szCs w:val="28"/>
        </w:rPr>
        <w:t>发挥教师的主体作用，</w:t>
      </w:r>
      <w:r w:rsidR="00D1178E">
        <w:rPr>
          <w:rFonts w:ascii="仿宋" w:eastAsia="仿宋" w:hAnsi="仿宋" w:hint="eastAsia"/>
          <w:color w:val="000000" w:themeColor="text1"/>
          <w:sz w:val="28"/>
          <w:szCs w:val="28"/>
        </w:rPr>
        <w:t>让</w:t>
      </w:r>
      <w:proofErr w:type="gramStart"/>
      <w:r w:rsidR="00D1178E">
        <w:rPr>
          <w:rFonts w:ascii="仿宋" w:eastAsia="仿宋" w:hAnsi="仿宋" w:hint="eastAsia"/>
          <w:color w:val="000000" w:themeColor="text1"/>
          <w:sz w:val="28"/>
          <w:szCs w:val="28"/>
        </w:rPr>
        <w:t>课程思政理念</w:t>
      </w:r>
      <w:proofErr w:type="gramEnd"/>
      <w:r w:rsidR="00D1178E">
        <w:rPr>
          <w:rFonts w:ascii="仿宋" w:eastAsia="仿宋" w:hAnsi="仿宋" w:hint="eastAsia"/>
          <w:color w:val="000000" w:themeColor="text1"/>
          <w:sz w:val="28"/>
          <w:szCs w:val="28"/>
        </w:rPr>
        <w:t>深入每位开课教师内心，从思想上认识</w:t>
      </w:r>
      <w:proofErr w:type="gramStart"/>
      <w:r w:rsidR="00D1178E">
        <w:rPr>
          <w:rFonts w:ascii="仿宋" w:eastAsia="仿宋" w:hAnsi="仿宋" w:hint="eastAsia"/>
          <w:color w:val="000000" w:themeColor="text1"/>
          <w:sz w:val="28"/>
          <w:szCs w:val="28"/>
        </w:rPr>
        <w:t>课程思政的</w:t>
      </w:r>
      <w:proofErr w:type="gramEnd"/>
      <w:r w:rsidR="00D1178E">
        <w:rPr>
          <w:rFonts w:ascii="仿宋" w:eastAsia="仿宋" w:hAnsi="仿宋" w:hint="eastAsia"/>
          <w:color w:val="000000" w:themeColor="text1"/>
          <w:sz w:val="28"/>
          <w:szCs w:val="28"/>
        </w:rPr>
        <w:t>重要性，提升教师</w:t>
      </w:r>
      <w:proofErr w:type="gramStart"/>
      <w:r w:rsidR="00D1178E">
        <w:rPr>
          <w:rFonts w:ascii="仿宋" w:eastAsia="仿宋" w:hAnsi="仿宋" w:hint="eastAsia"/>
          <w:color w:val="000000" w:themeColor="text1"/>
          <w:sz w:val="28"/>
          <w:szCs w:val="28"/>
        </w:rPr>
        <w:t>课程思政意识</w:t>
      </w:r>
      <w:proofErr w:type="gramEnd"/>
      <w:r w:rsidR="00D1178E">
        <w:rPr>
          <w:rFonts w:ascii="仿宋" w:eastAsia="仿宋" w:hAnsi="仿宋" w:hint="eastAsia"/>
          <w:color w:val="000000" w:themeColor="text1"/>
          <w:sz w:val="28"/>
          <w:szCs w:val="28"/>
        </w:rPr>
        <w:t>与能力</w:t>
      </w:r>
      <w:r w:rsidR="004F47DB">
        <w:rPr>
          <w:rFonts w:ascii="仿宋" w:eastAsia="仿宋" w:hAnsi="仿宋" w:hint="eastAsia"/>
          <w:color w:val="000000" w:themeColor="text1"/>
          <w:sz w:val="28"/>
          <w:szCs w:val="28"/>
        </w:rPr>
        <w:t>、积极性与主动性</w:t>
      </w:r>
      <w:r w:rsidR="00D1178E">
        <w:rPr>
          <w:rFonts w:ascii="仿宋" w:eastAsia="仿宋" w:hAnsi="仿宋" w:hint="eastAsia"/>
          <w:color w:val="000000" w:themeColor="text1"/>
          <w:sz w:val="28"/>
          <w:szCs w:val="28"/>
        </w:rPr>
        <w:t>。撰写课程</w:t>
      </w:r>
      <w:proofErr w:type="gramStart"/>
      <w:r w:rsidR="00D1178E">
        <w:rPr>
          <w:rFonts w:ascii="仿宋" w:eastAsia="仿宋" w:hAnsi="仿宋" w:hint="eastAsia"/>
          <w:color w:val="000000" w:themeColor="text1"/>
          <w:sz w:val="28"/>
          <w:szCs w:val="28"/>
        </w:rPr>
        <w:t>思政改革</w:t>
      </w:r>
      <w:proofErr w:type="gramEnd"/>
      <w:r w:rsidR="00D1178E">
        <w:rPr>
          <w:rFonts w:ascii="仿宋" w:eastAsia="仿宋" w:hAnsi="仿宋" w:hint="eastAsia"/>
          <w:color w:val="000000" w:themeColor="text1"/>
          <w:sz w:val="28"/>
          <w:szCs w:val="28"/>
        </w:rPr>
        <w:t>案例和实施步</w:t>
      </w:r>
      <w:r w:rsidR="00D1178E">
        <w:rPr>
          <w:rFonts w:ascii="仿宋" w:eastAsia="仿宋" w:hAnsi="仿宋" w:hint="eastAsia"/>
          <w:color w:val="000000" w:themeColor="text1"/>
          <w:sz w:val="28"/>
          <w:szCs w:val="28"/>
        </w:rPr>
        <w:lastRenderedPageBreak/>
        <w:t>骤，</w:t>
      </w:r>
      <w:r w:rsidR="00BA6E3C">
        <w:rPr>
          <w:rFonts w:ascii="仿宋" w:eastAsia="仿宋" w:hAnsi="仿宋" w:hint="eastAsia"/>
          <w:color w:val="000000" w:themeColor="text1"/>
          <w:sz w:val="28"/>
          <w:szCs w:val="28"/>
        </w:rPr>
        <w:t>并聘请专家和学院党总支委员对设计的</w:t>
      </w:r>
      <w:proofErr w:type="gramStart"/>
      <w:r w:rsidR="00BA6E3C">
        <w:rPr>
          <w:rFonts w:ascii="仿宋" w:eastAsia="仿宋" w:hAnsi="仿宋" w:hint="eastAsia"/>
          <w:color w:val="000000" w:themeColor="text1"/>
          <w:sz w:val="28"/>
          <w:szCs w:val="28"/>
        </w:rPr>
        <w:t>课程思政案例</w:t>
      </w:r>
      <w:proofErr w:type="gramEnd"/>
      <w:r w:rsidR="00BA6E3C">
        <w:rPr>
          <w:rFonts w:ascii="仿宋" w:eastAsia="仿宋" w:hAnsi="仿宋" w:hint="eastAsia"/>
          <w:color w:val="000000" w:themeColor="text1"/>
          <w:sz w:val="28"/>
          <w:szCs w:val="28"/>
        </w:rPr>
        <w:t>进行审核把关。实现开设一门专业课程实现一门课程</w:t>
      </w:r>
      <w:proofErr w:type="gramStart"/>
      <w:r w:rsidR="00BA6E3C">
        <w:rPr>
          <w:rFonts w:ascii="仿宋" w:eastAsia="仿宋" w:hAnsi="仿宋" w:hint="eastAsia"/>
          <w:color w:val="000000" w:themeColor="text1"/>
          <w:sz w:val="28"/>
          <w:szCs w:val="28"/>
        </w:rPr>
        <w:t>思政改革</w:t>
      </w:r>
      <w:proofErr w:type="gramEnd"/>
      <w:r w:rsidR="00BA6E3C">
        <w:rPr>
          <w:rFonts w:ascii="仿宋" w:eastAsia="仿宋" w:hAnsi="仿宋" w:hint="eastAsia"/>
          <w:color w:val="000000" w:themeColor="text1"/>
          <w:sz w:val="28"/>
          <w:szCs w:val="28"/>
        </w:rPr>
        <w:t>的建设形式，在专业课程运行</w:t>
      </w:r>
      <w:proofErr w:type="gramStart"/>
      <w:r w:rsidR="00BA6E3C">
        <w:rPr>
          <w:rFonts w:ascii="仿宋" w:eastAsia="仿宋" w:hAnsi="仿宋" w:hint="eastAsia"/>
          <w:color w:val="000000" w:themeColor="text1"/>
          <w:sz w:val="28"/>
          <w:szCs w:val="28"/>
        </w:rPr>
        <w:t>一</w:t>
      </w:r>
      <w:proofErr w:type="gramEnd"/>
      <w:r w:rsidR="00D1178E">
        <w:rPr>
          <w:rFonts w:ascii="仿宋" w:eastAsia="仿宋" w:hAnsi="仿宋" w:hint="eastAsia"/>
          <w:color w:val="000000" w:themeColor="text1"/>
          <w:sz w:val="28"/>
          <w:szCs w:val="28"/>
        </w:rPr>
        <w:t>轮次</w:t>
      </w:r>
      <w:r w:rsidR="00BA6E3C">
        <w:rPr>
          <w:rFonts w:ascii="仿宋" w:eastAsia="仿宋" w:hAnsi="仿宋" w:hint="eastAsia"/>
          <w:color w:val="000000" w:themeColor="text1"/>
          <w:sz w:val="28"/>
          <w:szCs w:val="28"/>
        </w:rPr>
        <w:t>后实现专业课程全覆盖</w:t>
      </w:r>
      <w:r w:rsidR="00D1178E">
        <w:rPr>
          <w:rFonts w:ascii="仿宋" w:eastAsia="仿宋" w:hAnsi="仿宋" w:hint="eastAsia"/>
          <w:color w:val="000000" w:themeColor="text1"/>
          <w:sz w:val="28"/>
          <w:szCs w:val="28"/>
        </w:rPr>
        <w:t>。</w:t>
      </w:r>
    </w:p>
    <w:p w14:paraId="38DF59D8" w14:textId="09ED077C" w:rsidR="00D1178E" w:rsidRPr="00D1178E" w:rsidRDefault="00D1178E" w:rsidP="00DB0495">
      <w:pPr>
        <w:spacing w:line="640" w:lineRule="exact"/>
        <w:ind w:firstLine="560"/>
        <w:rPr>
          <w:rFonts w:ascii="仿宋" w:eastAsia="仿宋" w:hAnsi="仿宋"/>
          <w:b/>
          <w:bCs/>
          <w:color w:val="000000" w:themeColor="text1"/>
          <w:sz w:val="28"/>
          <w:szCs w:val="28"/>
        </w:rPr>
      </w:pPr>
      <w:r w:rsidRPr="00D1178E">
        <w:rPr>
          <w:rFonts w:ascii="仿宋" w:eastAsia="仿宋" w:hAnsi="仿宋"/>
          <w:b/>
          <w:bCs/>
          <w:color w:val="000000" w:themeColor="text1"/>
          <w:sz w:val="28"/>
          <w:szCs w:val="28"/>
        </w:rPr>
        <w:fldChar w:fldCharType="begin"/>
      </w:r>
      <w:r w:rsidRPr="00D1178E">
        <w:rPr>
          <w:rFonts w:ascii="仿宋" w:eastAsia="仿宋" w:hAnsi="仿宋"/>
          <w:b/>
          <w:bCs/>
          <w:color w:val="000000" w:themeColor="text1"/>
          <w:sz w:val="28"/>
          <w:szCs w:val="28"/>
        </w:rPr>
        <w:instrText xml:space="preserve"> </w:instrText>
      </w:r>
      <w:r w:rsidRPr="00D1178E">
        <w:rPr>
          <w:rFonts w:ascii="仿宋" w:eastAsia="仿宋" w:hAnsi="仿宋" w:hint="eastAsia"/>
          <w:b/>
          <w:bCs/>
          <w:color w:val="000000" w:themeColor="text1"/>
          <w:sz w:val="28"/>
          <w:szCs w:val="28"/>
        </w:rPr>
        <w:instrText>= 4 \* GB3</w:instrText>
      </w:r>
      <w:r w:rsidRPr="00D1178E">
        <w:rPr>
          <w:rFonts w:ascii="仿宋" w:eastAsia="仿宋" w:hAnsi="仿宋"/>
          <w:b/>
          <w:bCs/>
          <w:color w:val="000000" w:themeColor="text1"/>
          <w:sz w:val="28"/>
          <w:szCs w:val="28"/>
        </w:rPr>
        <w:instrText xml:space="preserve"> </w:instrText>
      </w:r>
      <w:r w:rsidRPr="00D1178E">
        <w:rPr>
          <w:rFonts w:ascii="仿宋" w:eastAsia="仿宋" w:hAnsi="仿宋"/>
          <w:b/>
          <w:bCs/>
          <w:color w:val="000000" w:themeColor="text1"/>
          <w:sz w:val="28"/>
          <w:szCs w:val="28"/>
        </w:rPr>
        <w:fldChar w:fldCharType="separate"/>
      </w:r>
      <w:r w:rsidRPr="00D1178E">
        <w:rPr>
          <w:rFonts w:ascii="仿宋" w:eastAsia="仿宋" w:hAnsi="仿宋" w:hint="eastAsia"/>
          <w:b/>
          <w:bCs/>
          <w:noProof/>
          <w:color w:val="000000" w:themeColor="text1"/>
          <w:sz w:val="28"/>
          <w:szCs w:val="28"/>
        </w:rPr>
        <w:t>④</w:t>
      </w:r>
      <w:r w:rsidRPr="00D1178E">
        <w:rPr>
          <w:rFonts w:ascii="仿宋" w:eastAsia="仿宋" w:hAnsi="仿宋"/>
          <w:b/>
          <w:bCs/>
          <w:color w:val="000000" w:themeColor="text1"/>
          <w:sz w:val="28"/>
          <w:szCs w:val="28"/>
        </w:rPr>
        <w:fldChar w:fldCharType="end"/>
      </w:r>
      <w:r w:rsidRPr="00D1178E">
        <w:rPr>
          <w:rFonts w:ascii="仿宋" w:eastAsia="仿宋" w:hAnsi="仿宋" w:hint="eastAsia"/>
          <w:b/>
          <w:bCs/>
          <w:color w:val="000000" w:themeColor="text1"/>
          <w:sz w:val="28"/>
          <w:szCs w:val="28"/>
        </w:rPr>
        <w:t>形成专业课课程思政体系</w:t>
      </w:r>
    </w:p>
    <w:p w14:paraId="6544D611" w14:textId="0AC6C179" w:rsidR="00D1178E" w:rsidRDefault="00D1178E" w:rsidP="00DB0495">
      <w:pPr>
        <w:spacing w:line="6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在课程设计</w:t>
      </w:r>
      <w:proofErr w:type="gramStart"/>
      <w:r>
        <w:rPr>
          <w:rFonts w:ascii="仿宋" w:eastAsia="仿宋" w:hAnsi="仿宋" w:hint="eastAsia"/>
          <w:color w:val="000000" w:themeColor="text1"/>
          <w:sz w:val="28"/>
          <w:szCs w:val="28"/>
        </w:rPr>
        <w:t>课程思政案例</w:t>
      </w:r>
      <w:proofErr w:type="gramEnd"/>
      <w:r>
        <w:rPr>
          <w:rFonts w:ascii="仿宋" w:eastAsia="仿宋" w:hAnsi="仿宋" w:hint="eastAsia"/>
          <w:color w:val="000000" w:themeColor="text1"/>
          <w:sz w:val="28"/>
          <w:szCs w:val="28"/>
        </w:rPr>
        <w:t>过程中，尽量做到由浅入深、由点到面、由单一到体系的</w:t>
      </w:r>
      <w:proofErr w:type="gramStart"/>
      <w:r>
        <w:rPr>
          <w:rFonts w:ascii="仿宋" w:eastAsia="仿宋" w:hAnsi="仿宋" w:hint="eastAsia"/>
          <w:color w:val="000000" w:themeColor="text1"/>
          <w:sz w:val="28"/>
          <w:szCs w:val="28"/>
        </w:rPr>
        <w:t>课程思政案例</w:t>
      </w:r>
      <w:proofErr w:type="gramEnd"/>
      <w:r>
        <w:rPr>
          <w:rFonts w:ascii="仿宋" w:eastAsia="仿宋" w:hAnsi="仿宋" w:hint="eastAsia"/>
          <w:color w:val="000000" w:themeColor="text1"/>
          <w:sz w:val="28"/>
          <w:szCs w:val="28"/>
        </w:rPr>
        <w:t>引入思路，在一门课程的课程</w:t>
      </w:r>
      <w:proofErr w:type="gramStart"/>
      <w:r>
        <w:rPr>
          <w:rFonts w:ascii="仿宋" w:eastAsia="仿宋" w:hAnsi="仿宋" w:hint="eastAsia"/>
          <w:color w:val="000000" w:themeColor="text1"/>
          <w:sz w:val="28"/>
          <w:szCs w:val="28"/>
        </w:rPr>
        <w:t>思政改革</w:t>
      </w:r>
      <w:proofErr w:type="gramEnd"/>
      <w:r>
        <w:rPr>
          <w:rFonts w:ascii="仿宋" w:eastAsia="仿宋" w:hAnsi="仿宋" w:hint="eastAsia"/>
          <w:color w:val="000000" w:themeColor="text1"/>
          <w:sz w:val="28"/>
          <w:szCs w:val="28"/>
        </w:rPr>
        <w:t>思路自成体系的基础上，达到所有专业课程的</w:t>
      </w:r>
      <w:proofErr w:type="gramStart"/>
      <w:r>
        <w:rPr>
          <w:rFonts w:ascii="仿宋" w:eastAsia="仿宋" w:hAnsi="仿宋" w:hint="eastAsia"/>
          <w:color w:val="000000" w:themeColor="text1"/>
          <w:sz w:val="28"/>
          <w:szCs w:val="28"/>
        </w:rPr>
        <w:t>课程思政思想</w:t>
      </w:r>
      <w:proofErr w:type="gramEnd"/>
      <w:r>
        <w:rPr>
          <w:rFonts w:ascii="仿宋" w:eastAsia="仿宋" w:hAnsi="仿宋" w:hint="eastAsia"/>
          <w:color w:val="000000" w:themeColor="text1"/>
          <w:sz w:val="28"/>
          <w:szCs w:val="28"/>
        </w:rPr>
        <w:t>形成体系化，同时逐步凸显与形成海洋科学专业</w:t>
      </w:r>
      <w:proofErr w:type="gramStart"/>
      <w:r>
        <w:rPr>
          <w:rFonts w:ascii="仿宋" w:eastAsia="仿宋" w:hAnsi="仿宋" w:hint="eastAsia"/>
          <w:color w:val="000000" w:themeColor="text1"/>
          <w:sz w:val="28"/>
          <w:szCs w:val="28"/>
        </w:rPr>
        <w:t>课程思政育人</w:t>
      </w:r>
      <w:proofErr w:type="gramEnd"/>
      <w:r>
        <w:rPr>
          <w:rFonts w:ascii="仿宋" w:eastAsia="仿宋" w:hAnsi="仿宋" w:hint="eastAsia"/>
          <w:color w:val="000000" w:themeColor="text1"/>
          <w:sz w:val="28"/>
          <w:szCs w:val="28"/>
        </w:rPr>
        <w:t>的特点与特色。</w:t>
      </w:r>
    </w:p>
    <w:p w14:paraId="05F906F8" w14:textId="60E9988C" w:rsidR="00D1178E" w:rsidRPr="00264B81" w:rsidRDefault="00D1178E" w:rsidP="00DB0495">
      <w:pPr>
        <w:spacing w:line="640" w:lineRule="exact"/>
        <w:ind w:firstLine="560"/>
        <w:rPr>
          <w:rFonts w:ascii="仿宋" w:eastAsia="仿宋" w:hAnsi="仿宋"/>
          <w:b/>
          <w:bCs/>
          <w:color w:val="000000" w:themeColor="text1"/>
          <w:sz w:val="28"/>
          <w:szCs w:val="28"/>
        </w:rPr>
      </w:pPr>
      <w:r w:rsidRPr="00264B81">
        <w:rPr>
          <w:rFonts w:ascii="仿宋" w:eastAsia="仿宋" w:hAnsi="仿宋"/>
          <w:b/>
          <w:bCs/>
          <w:color w:val="000000" w:themeColor="text1"/>
          <w:sz w:val="28"/>
          <w:szCs w:val="28"/>
        </w:rPr>
        <w:fldChar w:fldCharType="begin"/>
      </w:r>
      <w:r w:rsidRPr="00264B81">
        <w:rPr>
          <w:rFonts w:ascii="仿宋" w:eastAsia="仿宋" w:hAnsi="仿宋"/>
          <w:b/>
          <w:bCs/>
          <w:color w:val="000000" w:themeColor="text1"/>
          <w:sz w:val="28"/>
          <w:szCs w:val="28"/>
        </w:rPr>
        <w:instrText xml:space="preserve"> </w:instrText>
      </w:r>
      <w:r w:rsidRPr="00264B81">
        <w:rPr>
          <w:rFonts w:ascii="仿宋" w:eastAsia="仿宋" w:hAnsi="仿宋" w:hint="eastAsia"/>
          <w:b/>
          <w:bCs/>
          <w:color w:val="000000" w:themeColor="text1"/>
          <w:sz w:val="28"/>
          <w:szCs w:val="28"/>
        </w:rPr>
        <w:instrText>= 5 \* GB3</w:instrText>
      </w:r>
      <w:r w:rsidRPr="00264B81">
        <w:rPr>
          <w:rFonts w:ascii="仿宋" w:eastAsia="仿宋" w:hAnsi="仿宋"/>
          <w:b/>
          <w:bCs/>
          <w:color w:val="000000" w:themeColor="text1"/>
          <w:sz w:val="28"/>
          <w:szCs w:val="28"/>
        </w:rPr>
        <w:instrText xml:space="preserve"> </w:instrText>
      </w:r>
      <w:r w:rsidRPr="00264B81">
        <w:rPr>
          <w:rFonts w:ascii="仿宋" w:eastAsia="仿宋" w:hAnsi="仿宋"/>
          <w:b/>
          <w:bCs/>
          <w:color w:val="000000" w:themeColor="text1"/>
          <w:sz w:val="28"/>
          <w:szCs w:val="28"/>
        </w:rPr>
        <w:fldChar w:fldCharType="separate"/>
      </w:r>
      <w:r w:rsidRPr="00264B81">
        <w:rPr>
          <w:rFonts w:ascii="仿宋" w:eastAsia="仿宋" w:hAnsi="仿宋" w:hint="eastAsia"/>
          <w:b/>
          <w:bCs/>
          <w:noProof/>
          <w:color w:val="000000" w:themeColor="text1"/>
          <w:sz w:val="28"/>
          <w:szCs w:val="28"/>
        </w:rPr>
        <w:t>⑤</w:t>
      </w:r>
      <w:r w:rsidRPr="00264B81">
        <w:rPr>
          <w:rFonts w:ascii="仿宋" w:eastAsia="仿宋" w:hAnsi="仿宋"/>
          <w:b/>
          <w:bCs/>
          <w:color w:val="000000" w:themeColor="text1"/>
          <w:sz w:val="28"/>
          <w:szCs w:val="28"/>
        </w:rPr>
        <w:fldChar w:fldCharType="end"/>
      </w:r>
      <w:r w:rsidR="00DB0495">
        <w:rPr>
          <w:rFonts w:ascii="仿宋" w:eastAsia="仿宋" w:hAnsi="仿宋" w:hint="eastAsia"/>
          <w:b/>
          <w:bCs/>
          <w:color w:val="000000" w:themeColor="text1"/>
          <w:sz w:val="28"/>
          <w:szCs w:val="28"/>
        </w:rPr>
        <w:t>建立</w:t>
      </w:r>
      <w:r w:rsidR="00264B81" w:rsidRPr="00264B81">
        <w:rPr>
          <w:rFonts w:ascii="仿宋" w:eastAsia="仿宋" w:hAnsi="仿宋" w:hint="eastAsia"/>
          <w:b/>
          <w:bCs/>
          <w:color w:val="000000" w:themeColor="text1"/>
          <w:sz w:val="28"/>
          <w:szCs w:val="28"/>
        </w:rPr>
        <w:t>课程</w:t>
      </w:r>
      <w:proofErr w:type="gramStart"/>
      <w:r w:rsidR="00264B81" w:rsidRPr="00264B81">
        <w:rPr>
          <w:rFonts w:ascii="仿宋" w:eastAsia="仿宋" w:hAnsi="仿宋" w:hint="eastAsia"/>
          <w:b/>
          <w:bCs/>
          <w:color w:val="000000" w:themeColor="text1"/>
          <w:sz w:val="28"/>
          <w:szCs w:val="28"/>
        </w:rPr>
        <w:t>思政教学</w:t>
      </w:r>
      <w:proofErr w:type="gramEnd"/>
      <w:r w:rsidR="00264B81" w:rsidRPr="00264B81">
        <w:rPr>
          <w:rFonts w:ascii="仿宋" w:eastAsia="仿宋" w:hAnsi="仿宋" w:hint="eastAsia"/>
          <w:b/>
          <w:bCs/>
          <w:color w:val="000000" w:themeColor="text1"/>
          <w:sz w:val="28"/>
          <w:szCs w:val="28"/>
        </w:rPr>
        <w:t>效果评价</w:t>
      </w:r>
      <w:r w:rsidR="00DB0495">
        <w:rPr>
          <w:rFonts w:ascii="仿宋" w:eastAsia="仿宋" w:hAnsi="仿宋" w:hint="eastAsia"/>
          <w:b/>
          <w:bCs/>
          <w:color w:val="000000" w:themeColor="text1"/>
          <w:sz w:val="28"/>
          <w:szCs w:val="28"/>
        </w:rPr>
        <w:t>机制</w:t>
      </w:r>
    </w:p>
    <w:p w14:paraId="7C76F91C" w14:textId="66EFD326" w:rsidR="00264B81" w:rsidRDefault="00264B81" w:rsidP="00DB0495">
      <w:pPr>
        <w:spacing w:line="6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制定课程</w:t>
      </w:r>
      <w:proofErr w:type="gramStart"/>
      <w:r>
        <w:rPr>
          <w:rFonts w:ascii="仿宋" w:eastAsia="仿宋" w:hAnsi="仿宋" w:hint="eastAsia"/>
          <w:color w:val="000000" w:themeColor="text1"/>
          <w:sz w:val="28"/>
          <w:szCs w:val="28"/>
        </w:rPr>
        <w:t>思政实施</w:t>
      </w:r>
      <w:proofErr w:type="gramEnd"/>
      <w:r>
        <w:rPr>
          <w:rFonts w:ascii="仿宋" w:eastAsia="仿宋" w:hAnsi="仿宋" w:hint="eastAsia"/>
          <w:color w:val="000000" w:themeColor="text1"/>
          <w:sz w:val="28"/>
          <w:szCs w:val="28"/>
        </w:rPr>
        <w:t>效果评价标准，依托专家、委员会和学生进行评价，形成效果评价报告并反馈任课教师，不断完善课程</w:t>
      </w:r>
      <w:proofErr w:type="gramStart"/>
      <w:r>
        <w:rPr>
          <w:rFonts w:ascii="仿宋" w:eastAsia="仿宋" w:hAnsi="仿宋" w:hint="eastAsia"/>
          <w:color w:val="000000" w:themeColor="text1"/>
          <w:sz w:val="28"/>
          <w:szCs w:val="28"/>
        </w:rPr>
        <w:t>思政设计</w:t>
      </w:r>
      <w:proofErr w:type="gramEnd"/>
      <w:r>
        <w:rPr>
          <w:rFonts w:ascii="仿宋" w:eastAsia="仿宋" w:hAnsi="仿宋" w:hint="eastAsia"/>
          <w:color w:val="000000" w:themeColor="text1"/>
          <w:sz w:val="28"/>
          <w:szCs w:val="28"/>
        </w:rPr>
        <w:t>与实施思路，不断提高</w:t>
      </w:r>
      <w:proofErr w:type="gramStart"/>
      <w:r>
        <w:rPr>
          <w:rFonts w:ascii="仿宋" w:eastAsia="仿宋" w:hAnsi="仿宋" w:hint="eastAsia"/>
          <w:color w:val="000000" w:themeColor="text1"/>
          <w:sz w:val="28"/>
          <w:szCs w:val="28"/>
        </w:rPr>
        <w:t>课程思政课堂</w:t>
      </w:r>
      <w:proofErr w:type="gramEnd"/>
      <w:r>
        <w:rPr>
          <w:rFonts w:ascii="仿宋" w:eastAsia="仿宋" w:hAnsi="仿宋" w:hint="eastAsia"/>
          <w:color w:val="000000" w:themeColor="text1"/>
          <w:sz w:val="28"/>
          <w:szCs w:val="28"/>
        </w:rPr>
        <w:t>实施效果。</w:t>
      </w:r>
      <w:r w:rsidR="00DB0495">
        <w:rPr>
          <w:rFonts w:ascii="仿宋" w:eastAsia="仿宋" w:hAnsi="仿宋" w:hint="eastAsia"/>
          <w:color w:val="000000" w:themeColor="text1"/>
          <w:sz w:val="28"/>
          <w:szCs w:val="28"/>
        </w:rPr>
        <w:t>并对实施效果好的任课教师，在教师评价中加以认可与体现。</w:t>
      </w:r>
    </w:p>
    <w:p w14:paraId="19844CCC" w14:textId="48BC4428" w:rsidR="00DB0495" w:rsidRDefault="00DB0495" w:rsidP="00DB0495">
      <w:pPr>
        <w:spacing w:beforeLines="50" w:before="211" w:line="6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附件：海洋学院课程</w:t>
      </w:r>
      <w:proofErr w:type="gramStart"/>
      <w:r>
        <w:rPr>
          <w:rFonts w:ascii="仿宋" w:eastAsia="仿宋" w:hAnsi="仿宋" w:hint="eastAsia"/>
          <w:color w:val="000000" w:themeColor="text1"/>
          <w:sz w:val="28"/>
          <w:szCs w:val="28"/>
        </w:rPr>
        <w:t>思政教学</w:t>
      </w:r>
      <w:proofErr w:type="gramEnd"/>
      <w:r>
        <w:rPr>
          <w:rFonts w:ascii="仿宋" w:eastAsia="仿宋" w:hAnsi="仿宋" w:hint="eastAsia"/>
          <w:color w:val="000000" w:themeColor="text1"/>
          <w:sz w:val="28"/>
          <w:szCs w:val="28"/>
        </w:rPr>
        <w:t>案例设计表</w:t>
      </w:r>
    </w:p>
    <w:p w14:paraId="4B0C0128" w14:textId="72EE77F0" w:rsidR="00DB0495" w:rsidRDefault="00DB0495" w:rsidP="00DB0495">
      <w:pPr>
        <w:spacing w:line="640" w:lineRule="exact"/>
        <w:jc w:val="right"/>
        <w:rPr>
          <w:rFonts w:ascii="仿宋" w:eastAsia="仿宋" w:hAnsi="仿宋"/>
          <w:color w:val="000000" w:themeColor="text1"/>
          <w:sz w:val="28"/>
          <w:szCs w:val="28"/>
        </w:rPr>
      </w:pPr>
      <w:r>
        <w:rPr>
          <w:rFonts w:ascii="仿宋" w:eastAsia="仿宋" w:hAnsi="仿宋" w:hint="eastAsia"/>
          <w:color w:val="000000" w:themeColor="text1"/>
          <w:sz w:val="28"/>
          <w:szCs w:val="28"/>
        </w:rPr>
        <w:t>海洋学院</w:t>
      </w:r>
    </w:p>
    <w:p w14:paraId="12D0D582" w14:textId="6A94F638" w:rsidR="00F86708" w:rsidRDefault="00DB0495" w:rsidP="00DB0495">
      <w:pPr>
        <w:spacing w:line="640" w:lineRule="exact"/>
        <w:jc w:val="righ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021</w:t>
      </w:r>
      <w:r>
        <w:rPr>
          <w:rFonts w:ascii="仿宋" w:eastAsia="仿宋" w:hAnsi="仿宋" w:hint="eastAsia"/>
          <w:color w:val="000000" w:themeColor="text1"/>
          <w:sz w:val="28"/>
          <w:szCs w:val="28"/>
        </w:rPr>
        <w:t>年3月</w:t>
      </w:r>
    </w:p>
    <w:p w14:paraId="6FB6B80E" w14:textId="77777777" w:rsidR="00F86708" w:rsidRDefault="00F86708">
      <w:pPr>
        <w:widowControl/>
        <w:jc w:val="left"/>
        <w:rPr>
          <w:rFonts w:ascii="仿宋" w:eastAsia="仿宋" w:hAnsi="仿宋"/>
          <w:color w:val="000000" w:themeColor="text1"/>
          <w:sz w:val="28"/>
          <w:szCs w:val="28"/>
        </w:rPr>
      </w:pPr>
      <w:r>
        <w:rPr>
          <w:rFonts w:ascii="仿宋" w:eastAsia="仿宋" w:hAnsi="仿宋"/>
          <w:color w:val="000000" w:themeColor="text1"/>
          <w:sz w:val="28"/>
          <w:szCs w:val="28"/>
        </w:rPr>
        <w:br w:type="page"/>
      </w:r>
    </w:p>
    <w:p w14:paraId="4F62618D" w14:textId="6952D0EB" w:rsidR="0054138F" w:rsidRPr="00537636" w:rsidRDefault="0054138F" w:rsidP="0054138F">
      <w:pPr>
        <w:widowControl/>
        <w:spacing w:afterLines="50" w:after="211"/>
        <w:ind w:firstLineChars="200" w:firstLine="723"/>
        <w:jc w:val="center"/>
        <w:rPr>
          <w:rFonts w:ascii="仿宋_GB2312" w:eastAsia="仿宋_GB2312" w:hAnsi="仿宋_GB2312" w:cs="仿宋_GB2312"/>
          <w:b/>
          <w:bCs/>
          <w:color w:val="000000"/>
          <w:kern w:val="0"/>
          <w:sz w:val="36"/>
          <w:szCs w:val="36"/>
          <w:lang w:bidi="ar"/>
        </w:rPr>
      </w:pPr>
      <w:r w:rsidRPr="00537636">
        <w:rPr>
          <w:rFonts w:ascii="仿宋_GB2312" w:eastAsia="仿宋_GB2312" w:hAnsi="仿宋_GB2312" w:cs="仿宋_GB2312" w:hint="eastAsia"/>
          <w:b/>
          <w:bCs/>
          <w:color w:val="000000"/>
          <w:kern w:val="0"/>
          <w:sz w:val="36"/>
          <w:szCs w:val="36"/>
          <w:lang w:bidi="ar"/>
        </w:rPr>
        <w:lastRenderedPageBreak/>
        <w:t>海洋学院</w:t>
      </w:r>
      <w:r>
        <w:rPr>
          <w:rFonts w:ascii="仿宋_GB2312" w:eastAsia="仿宋_GB2312" w:hAnsi="仿宋_GB2312" w:cs="仿宋_GB2312" w:hint="eastAsia"/>
          <w:b/>
          <w:bCs/>
          <w:color w:val="000000"/>
          <w:kern w:val="0"/>
          <w:sz w:val="36"/>
          <w:szCs w:val="36"/>
          <w:lang w:bidi="ar"/>
        </w:rPr>
        <w:t>*</w:t>
      </w:r>
      <w:r>
        <w:rPr>
          <w:rFonts w:ascii="仿宋_GB2312" w:eastAsia="仿宋_GB2312" w:hAnsi="仿宋_GB2312" w:cs="仿宋_GB2312"/>
          <w:b/>
          <w:bCs/>
          <w:color w:val="000000"/>
          <w:kern w:val="0"/>
          <w:sz w:val="36"/>
          <w:szCs w:val="36"/>
          <w:lang w:bidi="ar"/>
        </w:rPr>
        <w:t>**</w:t>
      </w:r>
      <w:proofErr w:type="gramStart"/>
      <w:r w:rsidRPr="00537636">
        <w:rPr>
          <w:rFonts w:ascii="仿宋_GB2312" w:eastAsia="仿宋_GB2312" w:hAnsi="仿宋_GB2312" w:cs="仿宋_GB2312" w:hint="eastAsia"/>
          <w:b/>
          <w:bCs/>
          <w:color w:val="000000"/>
          <w:kern w:val="0"/>
          <w:sz w:val="36"/>
          <w:szCs w:val="36"/>
          <w:lang w:bidi="ar"/>
        </w:rPr>
        <w:t>课程思政</w:t>
      </w:r>
      <w:r>
        <w:rPr>
          <w:rFonts w:ascii="仿宋_GB2312" w:eastAsia="仿宋_GB2312" w:hAnsi="仿宋_GB2312" w:cs="仿宋_GB2312" w:hint="eastAsia"/>
          <w:b/>
          <w:bCs/>
          <w:color w:val="000000"/>
          <w:kern w:val="0"/>
          <w:sz w:val="36"/>
          <w:szCs w:val="36"/>
          <w:lang w:bidi="ar"/>
        </w:rPr>
        <w:t>案例</w:t>
      </w:r>
      <w:proofErr w:type="gramEnd"/>
      <w:r w:rsidRPr="00537636">
        <w:rPr>
          <w:rFonts w:ascii="仿宋_GB2312" w:eastAsia="仿宋_GB2312" w:hAnsi="仿宋_GB2312" w:cs="仿宋_GB2312" w:hint="eastAsia"/>
          <w:b/>
          <w:bCs/>
          <w:color w:val="000000"/>
          <w:kern w:val="0"/>
          <w:sz w:val="36"/>
          <w:szCs w:val="36"/>
          <w:lang w:bidi="ar"/>
        </w:rPr>
        <w:t>设计表</w:t>
      </w:r>
    </w:p>
    <w:tbl>
      <w:tblPr>
        <w:tblStyle w:val="a4"/>
        <w:tblW w:w="9049" w:type="dxa"/>
        <w:jc w:val="center"/>
        <w:tblLook w:val="04A0" w:firstRow="1" w:lastRow="0" w:firstColumn="1" w:lastColumn="0" w:noHBand="0" w:noVBand="1"/>
      </w:tblPr>
      <w:tblGrid>
        <w:gridCol w:w="2129"/>
        <w:gridCol w:w="2290"/>
        <w:gridCol w:w="1970"/>
        <w:gridCol w:w="2660"/>
      </w:tblGrid>
      <w:tr w:rsidR="0054138F" w14:paraId="1034C878" w14:textId="77777777" w:rsidTr="00CB5A15">
        <w:trPr>
          <w:jc w:val="center"/>
        </w:trPr>
        <w:tc>
          <w:tcPr>
            <w:tcW w:w="2129" w:type="dxa"/>
            <w:tcBorders>
              <w:top w:val="single" w:sz="18" w:space="0" w:color="auto"/>
              <w:left w:val="single" w:sz="18" w:space="0" w:color="auto"/>
            </w:tcBorders>
            <w:vAlign w:val="center"/>
          </w:tcPr>
          <w:p w14:paraId="0C452E06"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课程名称</w:t>
            </w:r>
          </w:p>
        </w:tc>
        <w:tc>
          <w:tcPr>
            <w:tcW w:w="2290" w:type="dxa"/>
            <w:tcBorders>
              <w:top w:val="single" w:sz="18" w:space="0" w:color="auto"/>
            </w:tcBorders>
            <w:vAlign w:val="center"/>
          </w:tcPr>
          <w:p w14:paraId="550360D0" w14:textId="77777777" w:rsidR="0054138F" w:rsidRDefault="0054138F" w:rsidP="00CB5A15">
            <w:pPr>
              <w:widowControl/>
              <w:spacing w:line="360" w:lineRule="auto"/>
              <w:jc w:val="center"/>
              <w:rPr>
                <w:rFonts w:ascii="仿宋" w:eastAsia="仿宋" w:hAnsi="仿宋" w:cs="仿宋"/>
                <w:color w:val="000000"/>
                <w:sz w:val="24"/>
                <w:szCs w:val="24"/>
                <w:lang w:bidi="ar"/>
              </w:rPr>
            </w:pPr>
          </w:p>
        </w:tc>
        <w:tc>
          <w:tcPr>
            <w:tcW w:w="1970" w:type="dxa"/>
            <w:tcBorders>
              <w:top w:val="single" w:sz="18" w:space="0" w:color="auto"/>
            </w:tcBorders>
            <w:vAlign w:val="center"/>
          </w:tcPr>
          <w:p w14:paraId="7DA5F416"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课程代码</w:t>
            </w:r>
          </w:p>
        </w:tc>
        <w:tc>
          <w:tcPr>
            <w:tcW w:w="2660" w:type="dxa"/>
            <w:tcBorders>
              <w:top w:val="single" w:sz="18" w:space="0" w:color="auto"/>
              <w:right w:val="single" w:sz="18" w:space="0" w:color="auto"/>
            </w:tcBorders>
            <w:vAlign w:val="center"/>
          </w:tcPr>
          <w:p w14:paraId="6291D8BD" w14:textId="77777777" w:rsidR="0054138F" w:rsidRDefault="0054138F" w:rsidP="00CB5A15">
            <w:pPr>
              <w:widowControl/>
              <w:spacing w:line="360" w:lineRule="auto"/>
              <w:jc w:val="center"/>
              <w:rPr>
                <w:rFonts w:ascii="仿宋" w:eastAsia="仿宋" w:hAnsi="仿宋" w:cs="仿宋"/>
                <w:color w:val="000000"/>
                <w:sz w:val="24"/>
                <w:szCs w:val="24"/>
                <w:lang w:bidi="ar"/>
              </w:rPr>
            </w:pPr>
          </w:p>
        </w:tc>
      </w:tr>
      <w:tr w:rsidR="0054138F" w14:paraId="15A3B299" w14:textId="77777777" w:rsidTr="00CB5A15">
        <w:trPr>
          <w:jc w:val="center"/>
        </w:trPr>
        <w:tc>
          <w:tcPr>
            <w:tcW w:w="2129" w:type="dxa"/>
            <w:tcBorders>
              <w:left w:val="single" w:sz="18" w:space="0" w:color="auto"/>
              <w:bottom w:val="single" w:sz="18" w:space="0" w:color="auto"/>
            </w:tcBorders>
            <w:vAlign w:val="center"/>
          </w:tcPr>
          <w:p w14:paraId="53FB5618"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学分</w:t>
            </w:r>
          </w:p>
        </w:tc>
        <w:tc>
          <w:tcPr>
            <w:tcW w:w="2290" w:type="dxa"/>
            <w:tcBorders>
              <w:bottom w:val="single" w:sz="18" w:space="0" w:color="auto"/>
            </w:tcBorders>
            <w:vAlign w:val="center"/>
          </w:tcPr>
          <w:p w14:paraId="6C22C0E4" w14:textId="77777777" w:rsidR="0054138F" w:rsidRDefault="0054138F" w:rsidP="00CB5A15">
            <w:pPr>
              <w:widowControl/>
              <w:spacing w:line="360" w:lineRule="auto"/>
              <w:jc w:val="center"/>
              <w:rPr>
                <w:rFonts w:ascii="仿宋" w:eastAsia="仿宋" w:hAnsi="仿宋" w:cs="仿宋"/>
                <w:color w:val="000000"/>
                <w:sz w:val="24"/>
                <w:szCs w:val="24"/>
                <w:lang w:bidi="ar"/>
              </w:rPr>
            </w:pPr>
          </w:p>
        </w:tc>
        <w:tc>
          <w:tcPr>
            <w:tcW w:w="1970" w:type="dxa"/>
            <w:tcBorders>
              <w:bottom w:val="single" w:sz="18" w:space="0" w:color="auto"/>
            </w:tcBorders>
            <w:vAlign w:val="center"/>
          </w:tcPr>
          <w:p w14:paraId="0C4ED36E"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课程性质</w:t>
            </w:r>
          </w:p>
        </w:tc>
        <w:tc>
          <w:tcPr>
            <w:tcW w:w="2660" w:type="dxa"/>
            <w:tcBorders>
              <w:bottom w:val="single" w:sz="18" w:space="0" w:color="auto"/>
              <w:right w:val="single" w:sz="18" w:space="0" w:color="auto"/>
            </w:tcBorders>
            <w:vAlign w:val="center"/>
          </w:tcPr>
          <w:p w14:paraId="4711EC51" w14:textId="77777777" w:rsidR="0054138F" w:rsidRPr="00537636" w:rsidRDefault="0054138F" w:rsidP="00CB5A15">
            <w:pPr>
              <w:widowControl/>
              <w:spacing w:line="360" w:lineRule="auto"/>
              <w:jc w:val="center"/>
              <w:rPr>
                <w:rFonts w:ascii="仿宋" w:eastAsia="仿宋" w:hAnsi="仿宋" w:cs="仿宋"/>
                <w:color w:val="000000"/>
                <w:sz w:val="21"/>
                <w:szCs w:val="21"/>
                <w:lang w:bidi="ar"/>
              </w:rPr>
            </w:pPr>
            <w:r w:rsidRPr="00537636">
              <w:rPr>
                <w:rFonts w:ascii="仿宋" w:eastAsia="仿宋" w:hAnsi="仿宋" w:cs="仿宋" w:hint="eastAsia"/>
                <w:color w:val="808080" w:themeColor="background1" w:themeShade="80"/>
                <w:sz w:val="21"/>
                <w:szCs w:val="21"/>
                <w:lang w:bidi="ar"/>
              </w:rPr>
              <w:t>专业必修/专业选修</w:t>
            </w:r>
          </w:p>
        </w:tc>
      </w:tr>
      <w:tr w:rsidR="0054138F" w14:paraId="071E0B60" w14:textId="77777777" w:rsidTr="00CB5A15">
        <w:trPr>
          <w:jc w:val="center"/>
        </w:trPr>
        <w:tc>
          <w:tcPr>
            <w:tcW w:w="2129" w:type="dxa"/>
            <w:tcBorders>
              <w:top w:val="single" w:sz="18" w:space="0" w:color="auto"/>
              <w:left w:val="single" w:sz="18" w:space="0" w:color="auto"/>
            </w:tcBorders>
            <w:vAlign w:val="center"/>
          </w:tcPr>
          <w:p w14:paraId="440762E3"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知识单元模块</w:t>
            </w:r>
          </w:p>
        </w:tc>
        <w:tc>
          <w:tcPr>
            <w:tcW w:w="4260" w:type="dxa"/>
            <w:gridSpan w:val="2"/>
            <w:tcBorders>
              <w:top w:val="single" w:sz="18" w:space="0" w:color="auto"/>
            </w:tcBorders>
            <w:vAlign w:val="center"/>
          </w:tcPr>
          <w:p w14:paraId="6A6966FE"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知识传授和能力培养要点</w:t>
            </w:r>
          </w:p>
        </w:tc>
        <w:tc>
          <w:tcPr>
            <w:tcW w:w="2660" w:type="dxa"/>
            <w:vMerge w:val="restart"/>
            <w:tcBorders>
              <w:top w:val="single" w:sz="18" w:space="0" w:color="auto"/>
              <w:right w:val="single" w:sz="18" w:space="0" w:color="auto"/>
            </w:tcBorders>
            <w:vAlign w:val="center"/>
          </w:tcPr>
          <w:p w14:paraId="68A117E1" w14:textId="77777777" w:rsidR="0054138F" w:rsidRDefault="0054138F" w:rsidP="00CB5A15">
            <w:pPr>
              <w:widowControl/>
              <w:spacing w:line="360" w:lineRule="auto"/>
              <w:jc w:val="center"/>
              <w:rPr>
                <w:rFonts w:ascii="仿宋" w:eastAsia="仿宋" w:hAnsi="仿宋" w:cs="仿宋"/>
                <w:color w:val="000000"/>
                <w:sz w:val="24"/>
                <w:szCs w:val="24"/>
                <w:lang w:bidi="ar"/>
              </w:rPr>
            </w:pPr>
            <w:proofErr w:type="gramStart"/>
            <w:r>
              <w:rPr>
                <w:rFonts w:ascii="仿宋" w:eastAsia="仿宋" w:hAnsi="仿宋" w:cs="仿宋" w:hint="eastAsia"/>
                <w:color w:val="000000"/>
                <w:sz w:val="24"/>
                <w:szCs w:val="24"/>
                <w:lang w:bidi="ar"/>
              </w:rPr>
              <w:t>课程思政的</w:t>
            </w:r>
            <w:proofErr w:type="gramEnd"/>
            <w:r>
              <w:rPr>
                <w:rFonts w:ascii="仿宋" w:eastAsia="仿宋" w:hAnsi="仿宋" w:cs="仿宋" w:hint="eastAsia"/>
                <w:color w:val="000000"/>
                <w:sz w:val="24"/>
                <w:szCs w:val="24"/>
                <w:lang w:bidi="ar"/>
              </w:rPr>
              <w:t>教学知识点</w:t>
            </w:r>
          </w:p>
        </w:tc>
      </w:tr>
      <w:tr w:rsidR="0054138F" w14:paraId="0A94F471" w14:textId="77777777" w:rsidTr="00CB5A15">
        <w:trPr>
          <w:jc w:val="center"/>
        </w:trPr>
        <w:tc>
          <w:tcPr>
            <w:tcW w:w="2129" w:type="dxa"/>
            <w:vMerge w:val="restart"/>
            <w:tcBorders>
              <w:left w:val="single" w:sz="18" w:space="0" w:color="auto"/>
            </w:tcBorders>
            <w:vAlign w:val="center"/>
          </w:tcPr>
          <w:p w14:paraId="26A72649"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知识单元名称</w:t>
            </w:r>
          </w:p>
        </w:tc>
        <w:tc>
          <w:tcPr>
            <w:tcW w:w="2290" w:type="dxa"/>
            <w:vAlign w:val="center"/>
          </w:tcPr>
          <w:p w14:paraId="75749223"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内容描述</w:t>
            </w:r>
          </w:p>
        </w:tc>
        <w:tc>
          <w:tcPr>
            <w:tcW w:w="1970" w:type="dxa"/>
            <w:vAlign w:val="center"/>
          </w:tcPr>
          <w:p w14:paraId="14173DD5" w14:textId="77777777" w:rsidR="0054138F" w:rsidRDefault="0054138F" w:rsidP="00CB5A15">
            <w:pPr>
              <w:widowControl/>
              <w:spacing w:line="360"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要求</w:t>
            </w:r>
          </w:p>
        </w:tc>
        <w:tc>
          <w:tcPr>
            <w:tcW w:w="2660" w:type="dxa"/>
            <w:vMerge/>
            <w:tcBorders>
              <w:right w:val="single" w:sz="18" w:space="0" w:color="auto"/>
            </w:tcBorders>
            <w:vAlign w:val="center"/>
          </w:tcPr>
          <w:p w14:paraId="5AABC442" w14:textId="77777777" w:rsidR="0054138F" w:rsidRDefault="0054138F" w:rsidP="00CB5A15">
            <w:pPr>
              <w:widowControl/>
              <w:spacing w:line="360" w:lineRule="auto"/>
              <w:jc w:val="center"/>
              <w:rPr>
                <w:rFonts w:ascii="仿宋" w:eastAsia="仿宋" w:hAnsi="仿宋" w:cs="仿宋"/>
                <w:color w:val="000000"/>
                <w:sz w:val="24"/>
                <w:szCs w:val="24"/>
                <w:lang w:bidi="ar"/>
              </w:rPr>
            </w:pPr>
          </w:p>
        </w:tc>
      </w:tr>
      <w:tr w:rsidR="0054138F" w14:paraId="5DDE755E" w14:textId="77777777" w:rsidTr="00CB5A15">
        <w:trPr>
          <w:jc w:val="center"/>
        </w:trPr>
        <w:tc>
          <w:tcPr>
            <w:tcW w:w="2129" w:type="dxa"/>
            <w:vMerge/>
            <w:tcBorders>
              <w:left w:val="single" w:sz="18" w:space="0" w:color="auto"/>
            </w:tcBorders>
            <w:vAlign w:val="center"/>
          </w:tcPr>
          <w:p w14:paraId="0F724C13" w14:textId="77777777" w:rsidR="0054138F" w:rsidRDefault="0054138F" w:rsidP="00CB5A15">
            <w:pPr>
              <w:widowControl/>
              <w:spacing w:line="360" w:lineRule="auto"/>
              <w:jc w:val="center"/>
              <w:rPr>
                <w:rFonts w:ascii="仿宋" w:eastAsia="仿宋" w:hAnsi="仿宋" w:cs="仿宋"/>
                <w:color w:val="000000"/>
                <w:sz w:val="24"/>
                <w:szCs w:val="24"/>
                <w:lang w:bidi="ar"/>
              </w:rPr>
            </w:pPr>
          </w:p>
        </w:tc>
        <w:tc>
          <w:tcPr>
            <w:tcW w:w="2290" w:type="dxa"/>
            <w:vAlign w:val="center"/>
          </w:tcPr>
          <w:p w14:paraId="2EDD3125" w14:textId="77777777" w:rsidR="0054138F" w:rsidRDefault="0054138F" w:rsidP="00CB5A15">
            <w:pPr>
              <w:widowControl/>
              <w:spacing w:line="276"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（描述该教学知识点基本要求以便读者</w:t>
            </w:r>
            <w:proofErr w:type="gramStart"/>
            <w:r>
              <w:rPr>
                <w:rFonts w:ascii="仿宋" w:eastAsia="仿宋" w:hAnsi="仿宋" w:cs="仿宋" w:hint="eastAsia"/>
                <w:color w:val="000000"/>
                <w:sz w:val="24"/>
                <w:szCs w:val="24"/>
                <w:lang w:bidi="ar"/>
              </w:rPr>
              <w:t>一</w:t>
            </w:r>
            <w:proofErr w:type="gramEnd"/>
            <w:r>
              <w:rPr>
                <w:rFonts w:ascii="仿宋" w:eastAsia="仿宋" w:hAnsi="仿宋" w:cs="仿宋" w:hint="eastAsia"/>
                <w:color w:val="000000"/>
                <w:sz w:val="24"/>
                <w:szCs w:val="24"/>
                <w:lang w:bidi="ar"/>
              </w:rPr>
              <w:t>了然理解</w:t>
            </w:r>
            <w:proofErr w:type="gramStart"/>
            <w:r>
              <w:rPr>
                <w:rFonts w:ascii="仿宋" w:eastAsia="仿宋" w:hAnsi="仿宋" w:cs="仿宋" w:hint="eastAsia"/>
                <w:color w:val="000000"/>
                <w:sz w:val="24"/>
                <w:szCs w:val="24"/>
                <w:lang w:bidi="ar"/>
              </w:rPr>
              <w:t>课程思政的</w:t>
            </w:r>
            <w:proofErr w:type="gramEnd"/>
            <w:r>
              <w:rPr>
                <w:rFonts w:ascii="仿宋" w:eastAsia="仿宋" w:hAnsi="仿宋" w:cs="仿宋" w:hint="eastAsia"/>
                <w:color w:val="000000"/>
                <w:sz w:val="24"/>
                <w:szCs w:val="24"/>
                <w:lang w:bidi="ar"/>
              </w:rPr>
              <w:t>教学要点）</w:t>
            </w:r>
          </w:p>
        </w:tc>
        <w:tc>
          <w:tcPr>
            <w:tcW w:w="1970" w:type="dxa"/>
            <w:vAlign w:val="center"/>
          </w:tcPr>
          <w:p w14:paraId="76B333C7" w14:textId="77777777" w:rsidR="0054138F" w:rsidRDefault="0054138F" w:rsidP="00CB5A15">
            <w:pPr>
              <w:widowControl/>
              <w:spacing w:line="276" w:lineRule="auto"/>
              <w:jc w:val="center"/>
              <w:rPr>
                <w:rFonts w:ascii="仿宋" w:eastAsia="仿宋" w:hAnsi="仿宋" w:cs="仿宋"/>
                <w:color w:val="000000"/>
                <w:sz w:val="24"/>
                <w:szCs w:val="24"/>
                <w:lang w:bidi="ar"/>
              </w:rPr>
            </w:pPr>
            <w:r>
              <w:rPr>
                <w:rFonts w:ascii="仿宋" w:eastAsia="仿宋" w:hAnsi="仿宋" w:cs="仿宋" w:hint="eastAsia"/>
                <w:color w:val="000000"/>
                <w:sz w:val="24"/>
                <w:szCs w:val="24"/>
                <w:lang w:bidi="ar"/>
              </w:rPr>
              <w:t>（一般分了解、熟练、掌握三个层次）</w:t>
            </w:r>
          </w:p>
        </w:tc>
        <w:tc>
          <w:tcPr>
            <w:tcW w:w="2660" w:type="dxa"/>
            <w:tcBorders>
              <w:right w:val="single" w:sz="18" w:space="0" w:color="auto"/>
            </w:tcBorders>
            <w:vAlign w:val="center"/>
          </w:tcPr>
          <w:p w14:paraId="53D6433E" w14:textId="77777777" w:rsidR="0054138F" w:rsidRDefault="0054138F" w:rsidP="00CB5A15">
            <w:pPr>
              <w:widowControl/>
              <w:spacing w:line="360" w:lineRule="auto"/>
              <w:jc w:val="center"/>
              <w:rPr>
                <w:rFonts w:ascii="仿宋" w:eastAsia="仿宋" w:hAnsi="仿宋" w:cs="仿宋"/>
                <w:color w:val="000000"/>
                <w:sz w:val="24"/>
                <w:szCs w:val="24"/>
                <w:lang w:bidi="ar"/>
              </w:rPr>
            </w:pPr>
          </w:p>
        </w:tc>
      </w:tr>
      <w:tr w:rsidR="0054138F" w14:paraId="7D2D8DA9" w14:textId="77777777" w:rsidTr="00CB5A15">
        <w:trPr>
          <w:jc w:val="center"/>
        </w:trPr>
        <w:tc>
          <w:tcPr>
            <w:tcW w:w="2129" w:type="dxa"/>
            <w:tcBorders>
              <w:left w:val="single" w:sz="18" w:space="0" w:color="auto"/>
            </w:tcBorders>
            <w:vAlign w:val="center"/>
          </w:tcPr>
          <w:p w14:paraId="3A497ACE" w14:textId="77777777" w:rsidR="0054138F" w:rsidRDefault="0054138F" w:rsidP="00CB5A15">
            <w:pPr>
              <w:widowControl/>
              <w:spacing w:line="360" w:lineRule="auto"/>
              <w:jc w:val="center"/>
              <w:rPr>
                <w:rFonts w:ascii="仿宋" w:eastAsia="仿宋" w:hAnsi="仿宋" w:cs="仿宋"/>
                <w:color w:val="000000"/>
                <w:sz w:val="28"/>
                <w:szCs w:val="28"/>
                <w:lang w:bidi="ar"/>
              </w:rPr>
            </w:pPr>
          </w:p>
        </w:tc>
        <w:tc>
          <w:tcPr>
            <w:tcW w:w="2290" w:type="dxa"/>
            <w:vAlign w:val="center"/>
          </w:tcPr>
          <w:p w14:paraId="2FF8FAA4" w14:textId="77777777" w:rsidR="0054138F" w:rsidRDefault="0054138F" w:rsidP="00CB5A15">
            <w:pPr>
              <w:widowControl/>
              <w:spacing w:line="360" w:lineRule="auto"/>
              <w:jc w:val="center"/>
              <w:rPr>
                <w:rFonts w:ascii="仿宋" w:eastAsia="仿宋" w:hAnsi="仿宋" w:cs="仿宋"/>
                <w:color w:val="000000"/>
                <w:sz w:val="28"/>
                <w:szCs w:val="28"/>
                <w:lang w:bidi="ar"/>
              </w:rPr>
            </w:pPr>
          </w:p>
        </w:tc>
        <w:tc>
          <w:tcPr>
            <w:tcW w:w="1970" w:type="dxa"/>
            <w:vAlign w:val="center"/>
          </w:tcPr>
          <w:p w14:paraId="7DB43C31" w14:textId="77777777" w:rsidR="0054138F" w:rsidRDefault="0054138F" w:rsidP="00CB5A15">
            <w:pPr>
              <w:widowControl/>
              <w:spacing w:line="360" w:lineRule="auto"/>
              <w:jc w:val="center"/>
              <w:rPr>
                <w:rFonts w:ascii="仿宋" w:eastAsia="仿宋" w:hAnsi="仿宋" w:cs="仿宋"/>
                <w:color w:val="000000"/>
                <w:sz w:val="28"/>
                <w:szCs w:val="28"/>
                <w:lang w:bidi="ar"/>
              </w:rPr>
            </w:pPr>
          </w:p>
        </w:tc>
        <w:tc>
          <w:tcPr>
            <w:tcW w:w="2660" w:type="dxa"/>
            <w:tcBorders>
              <w:right w:val="single" w:sz="18" w:space="0" w:color="auto"/>
            </w:tcBorders>
            <w:vAlign w:val="center"/>
          </w:tcPr>
          <w:p w14:paraId="0676231C" w14:textId="77777777" w:rsidR="0054138F" w:rsidRDefault="0054138F" w:rsidP="00CB5A15">
            <w:pPr>
              <w:widowControl/>
              <w:spacing w:line="360" w:lineRule="auto"/>
              <w:jc w:val="center"/>
              <w:rPr>
                <w:rFonts w:ascii="仿宋" w:eastAsia="仿宋" w:hAnsi="仿宋" w:cs="仿宋"/>
                <w:color w:val="000000"/>
                <w:sz w:val="28"/>
                <w:szCs w:val="28"/>
                <w:lang w:bidi="ar"/>
              </w:rPr>
            </w:pPr>
          </w:p>
        </w:tc>
      </w:tr>
      <w:tr w:rsidR="0054138F" w14:paraId="55283DCD" w14:textId="77777777" w:rsidTr="00CB5A15">
        <w:trPr>
          <w:jc w:val="center"/>
        </w:trPr>
        <w:tc>
          <w:tcPr>
            <w:tcW w:w="2129" w:type="dxa"/>
            <w:tcBorders>
              <w:left w:val="single" w:sz="18" w:space="0" w:color="auto"/>
            </w:tcBorders>
            <w:vAlign w:val="center"/>
          </w:tcPr>
          <w:p w14:paraId="57A077D7" w14:textId="77777777" w:rsidR="0054138F" w:rsidRDefault="0054138F" w:rsidP="00CB5A15">
            <w:pPr>
              <w:widowControl/>
              <w:spacing w:line="360" w:lineRule="auto"/>
              <w:jc w:val="center"/>
              <w:rPr>
                <w:rFonts w:ascii="仿宋" w:eastAsia="仿宋" w:hAnsi="仿宋" w:cs="仿宋"/>
                <w:color w:val="000000"/>
                <w:sz w:val="28"/>
                <w:szCs w:val="28"/>
                <w:lang w:bidi="ar"/>
              </w:rPr>
            </w:pPr>
          </w:p>
        </w:tc>
        <w:tc>
          <w:tcPr>
            <w:tcW w:w="2290" w:type="dxa"/>
            <w:vAlign w:val="center"/>
          </w:tcPr>
          <w:p w14:paraId="42225F3A" w14:textId="77777777" w:rsidR="0054138F" w:rsidRDefault="0054138F" w:rsidP="00CB5A15">
            <w:pPr>
              <w:widowControl/>
              <w:spacing w:line="360" w:lineRule="auto"/>
              <w:jc w:val="center"/>
              <w:rPr>
                <w:rFonts w:ascii="仿宋" w:eastAsia="仿宋" w:hAnsi="仿宋" w:cs="仿宋"/>
                <w:color w:val="000000"/>
                <w:sz w:val="28"/>
                <w:szCs w:val="28"/>
                <w:lang w:bidi="ar"/>
              </w:rPr>
            </w:pPr>
          </w:p>
        </w:tc>
        <w:tc>
          <w:tcPr>
            <w:tcW w:w="1970" w:type="dxa"/>
            <w:vAlign w:val="center"/>
          </w:tcPr>
          <w:p w14:paraId="3BAC1208" w14:textId="77777777" w:rsidR="0054138F" w:rsidRDefault="0054138F" w:rsidP="00CB5A15">
            <w:pPr>
              <w:widowControl/>
              <w:spacing w:line="360" w:lineRule="auto"/>
              <w:jc w:val="center"/>
              <w:rPr>
                <w:rFonts w:ascii="仿宋" w:eastAsia="仿宋" w:hAnsi="仿宋" w:cs="仿宋"/>
                <w:color w:val="000000"/>
                <w:sz w:val="28"/>
                <w:szCs w:val="28"/>
                <w:lang w:bidi="ar"/>
              </w:rPr>
            </w:pPr>
          </w:p>
        </w:tc>
        <w:tc>
          <w:tcPr>
            <w:tcW w:w="2660" w:type="dxa"/>
            <w:tcBorders>
              <w:right w:val="single" w:sz="18" w:space="0" w:color="auto"/>
            </w:tcBorders>
            <w:vAlign w:val="center"/>
          </w:tcPr>
          <w:p w14:paraId="533C8E34" w14:textId="77777777" w:rsidR="0054138F" w:rsidRDefault="0054138F" w:rsidP="00CB5A15">
            <w:pPr>
              <w:widowControl/>
              <w:spacing w:line="360" w:lineRule="auto"/>
              <w:jc w:val="center"/>
              <w:rPr>
                <w:rFonts w:ascii="仿宋" w:eastAsia="仿宋" w:hAnsi="仿宋" w:cs="仿宋"/>
                <w:color w:val="000000"/>
                <w:sz w:val="28"/>
                <w:szCs w:val="28"/>
                <w:lang w:bidi="ar"/>
              </w:rPr>
            </w:pPr>
          </w:p>
        </w:tc>
      </w:tr>
      <w:tr w:rsidR="0054138F" w14:paraId="34DAEE47" w14:textId="77777777" w:rsidTr="0054138F">
        <w:trPr>
          <w:trHeight w:val="6226"/>
          <w:jc w:val="center"/>
        </w:trPr>
        <w:tc>
          <w:tcPr>
            <w:tcW w:w="9049" w:type="dxa"/>
            <w:gridSpan w:val="4"/>
            <w:tcBorders>
              <w:left w:val="single" w:sz="18" w:space="0" w:color="auto"/>
              <w:bottom w:val="single" w:sz="18" w:space="0" w:color="auto"/>
              <w:right w:val="single" w:sz="18" w:space="0" w:color="auto"/>
            </w:tcBorders>
            <w:vAlign w:val="center"/>
          </w:tcPr>
          <w:p w14:paraId="03D7C44F" w14:textId="77777777" w:rsidR="0054138F" w:rsidRDefault="0054138F" w:rsidP="00CB5A15">
            <w:pPr>
              <w:widowControl/>
              <w:spacing w:line="360" w:lineRule="auto"/>
              <w:jc w:val="left"/>
              <w:rPr>
                <w:rFonts w:ascii="仿宋" w:eastAsia="仿宋" w:hAnsi="仿宋" w:cs="仿宋"/>
                <w:color w:val="000000"/>
                <w:sz w:val="28"/>
                <w:szCs w:val="28"/>
                <w:lang w:bidi="ar"/>
              </w:rPr>
            </w:pPr>
            <w:proofErr w:type="gramStart"/>
            <w:r>
              <w:rPr>
                <w:rFonts w:ascii="仿宋" w:eastAsia="仿宋" w:hAnsi="仿宋" w:cs="仿宋" w:hint="eastAsia"/>
                <w:color w:val="000000"/>
                <w:sz w:val="28"/>
                <w:szCs w:val="28"/>
                <w:lang w:bidi="ar"/>
              </w:rPr>
              <w:t>课程思政案例</w:t>
            </w:r>
            <w:proofErr w:type="gramEnd"/>
            <w:r>
              <w:rPr>
                <w:rFonts w:ascii="仿宋" w:eastAsia="仿宋" w:hAnsi="仿宋" w:cs="仿宋" w:hint="eastAsia"/>
                <w:color w:val="000000"/>
                <w:sz w:val="28"/>
                <w:szCs w:val="28"/>
                <w:lang w:bidi="ar"/>
              </w:rPr>
              <w:t>描述：</w:t>
            </w:r>
          </w:p>
          <w:p w14:paraId="0792AE38" w14:textId="77777777" w:rsidR="0054138F" w:rsidRPr="00537636" w:rsidRDefault="0054138F" w:rsidP="0054138F">
            <w:pPr>
              <w:widowControl/>
              <w:spacing w:line="480" w:lineRule="exact"/>
              <w:jc w:val="left"/>
              <w:rPr>
                <w:rFonts w:ascii="仿宋" w:eastAsia="仿宋" w:hAnsi="仿宋" w:cs="仿宋"/>
                <w:color w:val="000000"/>
                <w:sz w:val="24"/>
                <w:szCs w:val="24"/>
                <w:lang w:bidi="ar"/>
              </w:rPr>
            </w:pPr>
          </w:p>
          <w:p w14:paraId="21325191" w14:textId="77777777" w:rsidR="0054138F" w:rsidRPr="00537636" w:rsidRDefault="0054138F" w:rsidP="0054138F">
            <w:pPr>
              <w:widowControl/>
              <w:spacing w:line="480" w:lineRule="exact"/>
              <w:jc w:val="left"/>
              <w:rPr>
                <w:rFonts w:ascii="仿宋" w:eastAsia="仿宋" w:hAnsi="仿宋" w:cs="仿宋"/>
                <w:color w:val="000000"/>
                <w:sz w:val="24"/>
                <w:szCs w:val="24"/>
                <w:lang w:bidi="ar"/>
              </w:rPr>
            </w:pPr>
          </w:p>
          <w:p w14:paraId="226FFC7F" w14:textId="77777777" w:rsidR="0054138F" w:rsidRPr="00537636" w:rsidRDefault="0054138F" w:rsidP="0054138F">
            <w:pPr>
              <w:widowControl/>
              <w:spacing w:line="480" w:lineRule="exact"/>
              <w:jc w:val="left"/>
              <w:rPr>
                <w:rFonts w:ascii="仿宋" w:eastAsia="仿宋" w:hAnsi="仿宋" w:cs="仿宋"/>
                <w:color w:val="000000"/>
                <w:sz w:val="24"/>
                <w:szCs w:val="24"/>
                <w:lang w:bidi="ar"/>
              </w:rPr>
            </w:pPr>
          </w:p>
          <w:p w14:paraId="3D365F4A" w14:textId="77777777" w:rsidR="0054138F" w:rsidRPr="00537636" w:rsidRDefault="0054138F" w:rsidP="0054138F">
            <w:pPr>
              <w:widowControl/>
              <w:spacing w:line="480" w:lineRule="exact"/>
              <w:jc w:val="left"/>
              <w:rPr>
                <w:rFonts w:ascii="仿宋" w:eastAsia="仿宋" w:hAnsi="仿宋" w:cs="仿宋"/>
                <w:color w:val="000000"/>
                <w:sz w:val="24"/>
                <w:szCs w:val="24"/>
                <w:lang w:bidi="ar"/>
              </w:rPr>
            </w:pPr>
          </w:p>
          <w:p w14:paraId="69F27AD6" w14:textId="77777777" w:rsidR="0054138F" w:rsidRDefault="0054138F" w:rsidP="00CB5A15">
            <w:pPr>
              <w:widowControl/>
              <w:spacing w:line="360" w:lineRule="auto"/>
              <w:jc w:val="left"/>
              <w:rPr>
                <w:rFonts w:ascii="仿宋" w:eastAsia="仿宋" w:hAnsi="仿宋" w:cs="仿宋"/>
                <w:color w:val="000000"/>
                <w:sz w:val="28"/>
                <w:szCs w:val="28"/>
                <w:lang w:bidi="ar"/>
              </w:rPr>
            </w:pPr>
            <w:r>
              <w:rPr>
                <w:rFonts w:ascii="仿宋" w:eastAsia="仿宋" w:hAnsi="仿宋" w:cs="仿宋" w:hint="eastAsia"/>
                <w:color w:val="000000"/>
                <w:sz w:val="28"/>
                <w:szCs w:val="28"/>
                <w:lang w:bidi="ar"/>
              </w:rPr>
              <w:t>教学方法描述：</w:t>
            </w:r>
          </w:p>
          <w:p w14:paraId="64C949BD" w14:textId="77777777" w:rsidR="0054138F" w:rsidRDefault="0054138F" w:rsidP="0054138F">
            <w:pPr>
              <w:widowControl/>
              <w:spacing w:line="480" w:lineRule="exact"/>
              <w:jc w:val="left"/>
              <w:rPr>
                <w:rFonts w:ascii="仿宋" w:eastAsia="仿宋" w:hAnsi="仿宋" w:cs="仿宋"/>
                <w:color w:val="000000"/>
                <w:sz w:val="24"/>
                <w:szCs w:val="24"/>
                <w:lang w:bidi="ar"/>
              </w:rPr>
            </w:pPr>
          </w:p>
          <w:p w14:paraId="191EC97B" w14:textId="77777777" w:rsidR="0054138F" w:rsidRPr="00537636" w:rsidRDefault="0054138F" w:rsidP="0054138F">
            <w:pPr>
              <w:widowControl/>
              <w:spacing w:line="480" w:lineRule="exact"/>
              <w:jc w:val="left"/>
              <w:rPr>
                <w:rFonts w:ascii="仿宋" w:eastAsia="仿宋" w:hAnsi="仿宋" w:cs="仿宋"/>
                <w:color w:val="000000"/>
                <w:sz w:val="24"/>
                <w:szCs w:val="24"/>
                <w:lang w:bidi="ar"/>
              </w:rPr>
            </w:pPr>
          </w:p>
          <w:p w14:paraId="4D2423C9" w14:textId="77777777" w:rsidR="0054138F" w:rsidRDefault="0054138F" w:rsidP="00CB5A15">
            <w:pPr>
              <w:widowControl/>
              <w:spacing w:line="360" w:lineRule="auto"/>
              <w:jc w:val="left"/>
              <w:rPr>
                <w:rFonts w:ascii="仿宋" w:eastAsia="仿宋" w:hAnsi="仿宋" w:cs="仿宋"/>
                <w:color w:val="000000"/>
                <w:sz w:val="28"/>
                <w:szCs w:val="28"/>
                <w:lang w:bidi="ar"/>
              </w:rPr>
            </w:pPr>
            <w:r>
              <w:rPr>
                <w:rFonts w:ascii="仿宋" w:eastAsia="仿宋" w:hAnsi="仿宋" w:cs="仿宋" w:hint="eastAsia"/>
                <w:color w:val="000000"/>
                <w:sz w:val="28"/>
                <w:szCs w:val="28"/>
                <w:lang w:bidi="ar"/>
              </w:rPr>
              <w:t>预期实施效果：</w:t>
            </w:r>
          </w:p>
          <w:p w14:paraId="7E7DC762" w14:textId="77777777" w:rsidR="0054138F" w:rsidRDefault="0054138F" w:rsidP="0054138F">
            <w:pPr>
              <w:widowControl/>
              <w:spacing w:line="480" w:lineRule="exact"/>
              <w:jc w:val="left"/>
              <w:rPr>
                <w:rFonts w:ascii="仿宋" w:eastAsia="仿宋" w:hAnsi="仿宋" w:cs="仿宋"/>
                <w:color w:val="000000"/>
                <w:sz w:val="24"/>
                <w:szCs w:val="24"/>
                <w:lang w:bidi="ar"/>
              </w:rPr>
            </w:pPr>
          </w:p>
          <w:p w14:paraId="3A56F3FC" w14:textId="77777777" w:rsidR="0054138F" w:rsidRPr="00537636" w:rsidRDefault="0054138F" w:rsidP="00CB5A15">
            <w:pPr>
              <w:widowControl/>
              <w:spacing w:line="360" w:lineRule="auto"/>
              <w:jc w:val="left"/>
              <w:rPr>
                <w:rFonts w:ascii="仿宋" w:eastAsia="仿宋" w:hAnsi="仿宋" w:cs="仿宋"/>
                <w:color w:val="000000"/>
                <w:sz w:val="24"/>
                <w:szCs w:val="24"/>
                <w:lang w:bidi="ar"/>
              </w:rPr>
            </w:pPr>
          </w:p>
        </w:tc>
      </w:tr>
    </w:tbl>
    <w:p w14:paraId="25CE40C9" w14:textId="77777777" w:rsidR="00F86708" w:rsidRPr="0054138F" w:rsidRDefault="00F86708" w:rsidP="00F86708">
      <w:pPr>
        <w:spacing w:line="640" w:lineRule="exact"/>
        <w:jc w:val="left"/>
        <w:rPr>
          <w:rFonts w:ascii="仿宋" w:eastAsia="仿宋" w:hAnsi="仿宋"/>
          <w:color w:val="000000" w:themeColor="text1"/>
        </w:rPr>
      </w:pPr>
    </w:p>
    <w:sectPr w:rsidR="00F86708" w:rsidRPr="0054138F" w:rsidSect="00DC0C8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7011B"/>
    <w:multiLevelType w:val="hybridMultilevel"/>
    <w:tmpl w:val="8530E48E"/>
    <w:lvl w:ilvl="0" w:tplc="E8F6AA1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3DE78E3"/>
    <w:multiLevelType w:val="hybridMultilevel"/>
    <w:tmpl w:val="5DF61A4E"/>
    <w:lvl w:ilvl="0" w:tplc="5134CF5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CA"/>
    <w:rsid w:val="000C5040"/>
    <w:rsid w:val="00130BD6"/>
    <w:rsid w:val="00167B9A"/>
    <w:rsid w:val="00264B81"/>
    <w:rsid w:val="00265AAA"/>
    <w:rsid w:val="00471C42"/>
    <w:rsid w:val="004E481C"/>
    <w:rsid w:val="004F47DB"/>
    <w:rsid w:val="0054138F"/>
    <w:rsid w:val="005F3874"/>
    <w:rsid w:val="0061629B"/>
    <w:rsid w:val="00684B40"/>
    <w:rsid w:val="006A3556"/>
    <w:rsid w:val="007E5837"/>
    <w:rsid w:val="00906AE4"/>
    <w:rsid w:val="00AB07F0"/>
    <w:rsid w:val="00BA6E3C"/>
    <w:rsid w:val="00C17097"/>
    <w:rsid w:val="00CA5486"/>
    <w:rsid w:val="00CB141C"/>
    <w:rsid w:val="00D1178E"/>
    <w:rsid w:val="00D81BCA"/>
    <w:rsid w:val="00DA19DD"/>
    <w:rsid w:val="00DB0495"/>
    <w:rsid w:val="00DC0C88"/>
    <w:rsid w:val="00F12E75"/>
    <w:rsid w:val="00F8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CD7D"/>
  <w14:defaultImageDpi w14:val="32767"/>
  <w15:chartTrackingRefBased/>
  <w15:docId w15:val="{E84AD7E8-53F4-9B48-85FC-AFD65352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81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AAA"/>
    <w:pPr>
      <w:ind w:firstLineChars="200" w:firstLine="420"/>
    </w:pPr>
  </w:style>
  <w:style w:type="table" w:styleId="a4">
    <w:name w:val="Table Grid"/>
    <w:basedOn w:val="a1"/>
    <w:uiPriority w:val="99"/>
    <w:qFormat/>
    <w:rsid w:val="0054138F"/>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冰天雪地 冰冰</dc:creator>
  <cp:keywords/>
  <dc:description/>
  <cp:lastModifiedBy>wang yijia</cp:lastModifiedBy>
  <cp:revision>2</cp:revision>
  <dcterms:created xsi:type="dcterms:W3CDTF">2021-04-09T08:02:00Z</dcterms:created>
  <dcterms:modified xsi:type="dcterms:W3CDTF">2021-04-09T08:02:00Z</dcterms:modified>
</cp:coreProperties>
</file>